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51A" w:rsidRPr="00DD188A" w:rsidRDefault="00DD188A" w:rsidP="00DD188A">
      <w:pPr>
        <w:jc w:val="center"/>
        <w:rPr>
          <w:rFonts w:ascii="Times New Roman Bold" w:hAnsi="Times New Roman Bold"/>
          <w:b/>
          <w:bCs/>
          <w:spacing w:val="-6"/>
          <w:lang w:val="en-US"/>
        </w:rPr>
      </w:pPr>
      <w:r w:rsidRPr="00DD188A">
        <w:rPr>
          <w:rFonts w:ascii="Times New Roman Bold" w:hAnsi="Times New Roman Bold"/>
          <w:b/>
          <w:bCs/>
          <w:spacing w:val="-6"/>
          <w:lang w:val="en-US"/>
        </w:rPr>
        <w:t>ĐỀ CƯƠNG</w:t>
      </w:r>
    </w:p>
    <w:p w:rsidR="00DD188A" w:rsidRDefault="00DD188A" w:rsidP="00DD188A">
      <w:pPr>
        <w:jc w:val="center"/>
        <w:rPr>
          <w:b/>
          <w:szCs w:val="28"/>
        </w:rPr>
      </w:pPr>
      <w:r w:rsidRPr="00DD188A">
        <w:rPr>
          <w:rFonts w:ascii="Times New Roman Bold" w:hAnsi="Times New Roman Bold"/>
          <w:b/>
          <w:spacing w:val="-6"/>
          <w:szCs w:val="28"/>
        </w:rPr>
        <w:t>Triển khai đợt sinh hoạt chính trị:</w:t>
      </w:r>
      <w:r w:rsidRPr="00DD188A">
        <w:rPr>
          <w:rFonts w:ascii="Times New Roman Bold" w:hAnsi="Times New Roman Bold"/>
          <w:b/>
          <w:spacing w:val="-6"/>
          <w:szCs w:val="28"/>
          <w:lang w:val="en-US"/>
        </w:rPr>
        <w:t xml:space="preserve"> </w:t>
      </w:r>
      <w:r w:rsidRPr="00DD188A">
        <w:rPr>
          <w:rFonts w:ascii="Times New Roman Bold" w:hAnsi="Times New Roman Bold"/>
          <w:b/>
          <w:spacing w:val="-6"/>
          <w:szCs w:val="28"/>
        </w:rPr>
        <w:t>“Nghiên cứu, quán triệt, tuyên truyền tư tưởng</w:t>
      </w:r>
      <w:r w:rsidRPr="00452ECE">
        <w:rPr>
          <w:b/>
          <w:szCs w:val="28"/>
        </w:rPr>
        <w:t xml:space="preserve"> </w:t>
      </w:r>
      <w:r>
        <w:rPr>
          <w:b/>
          <w:szCs w:val="28"/>
        </w:rPr>
        <w:t xml:space="preserve">chỉ đạo, định hướng lớn </w:t>
      </w:r>
      <w:r w:rsidRPr="00763F9C">
        <w:rPr>
          <w:b/>
          <w:szCs w:val="28"/>
        </w:rPr>
        <w:t>của Đảng</w:t>
      </w:r>
      <w:r>
        <w:rPr>
          <w:b/>
          <w:szCs w:val="28"/>
        </w:rPr>
        <w:t xml:space="preserve"> và đồng chí Tổng Bí thư Tô Lâm</w:t>
      </w:r>
    </w:p>
    <w:p w:rsidR="00DD188A" w:rsidRPr="00D83D27" w:rsidRDefault="00DD188A" w:rsidP="00DD188A">
      <w:pPr>
        <w:jc w:val="center"/>
        <w:rPr>
          <w:b/>
          <w:szCs w:val="28"/>
        </w:rPr>
      </w:pPr>
      <w:r>
        <w:rPr>
          <w:b/>
          <w:szCs w:val="28"/>
        </w:rPr>
        <w:t>về</w:t>
      </w:r>
      <w:r w:rsidRPr="00D83D27">
        <w:rPr>
          <w:b/>
          <w:szCs w:val="28"/>
        </w:rPr>
        <w:t xml:space="preserve"> </w:t>
      </w:r>
      <w:r>
        <w:rPr>
          <w:b/>
          <w:szCs w:val="28"/>
        </w:rPr>
        <w:t>k</w:t>
      </w:r>
      <w:r w:rsidRPr="00D83D27">
        <w:rPr>
          <w:b/>
          <w:szCs w:val="28"/>
        </w:rPr>
        <w:t>ỷ nguyên</w:t>
      </w:r>
      <w:r>
        <w:rPr>
          <w:b/>
          <w:szCs w:val="28"/>
        </w:rPr>
        <w:t xml:space="preserve"> mới - kỷ nguyên </w:t>
      </w:r>
      <w:r w:rsidRPr="00D83D27">
        <w:rPr>
          <w:b/>
          <w:szCs w:val="28"/>
        </w:rPr>
        <w:t>vươn mình</w:t>
      </w:r>
      <w:r>
        <w:rPr>
          <w:b/>
          <w:szCs w:val="28"/>
        </w:rPr>
        <w:t xml:space="preserve"> của dân tộc”</w:t>
      </w:r>
      <w:r w:rsidRPr="00373F66">
        <w:rPr>
          <w:b/>
          <w:szCs w:val="28"/>
        </w:rPr>
        <w:t xml:space="preserve"> </w:t>
      </w:r>
    </w:p>
    <w:p w:rsidR="00DD188A" w:rsidRPr="00452ECE" w:rsidRDefault="00DD188A" w:rsidP="00DD188A">
      <w:pPr>
        <w:jc w:val="center"/>
        <w:rPr>
          <w:szCs w:val="28"/>
        </w:rPr>
      </w:pPr>
      <w:r w:rsidRPr="00452ECE">
        <w:rPr>
          <w:szCs w:val="28"/>
        </w:rPr>
        <w:t>-----</w:t>
      </w:r>
    </w:p>
    <w:p w:rsidR="00DD188A" w:rsidRDefault="00DD188A" w:rsidP="00DD188A">
      <w:pPr>
        <w:jc w:val="center"/>
        <w:rPr>
          <w:b/>
          <w:bCs/>
          <w:lang w:val="en-US"/>
        </w:rPr>
      </w:pPr>
    </w:p>
    <w:p w:rsidR="00DD188A" w:rsidRPr="00F56EA7" w:rsidRDefault="00DD188A" w:rsidP="003D1CB0">
      <w:pPr>
        <w:spacing w:line="360" w:lineRule="exact"/>
        <w:rPr>
          <w:b/>
          <w:szCs w:val="28"/>
          <w:lang w:val="en-US"/>
        </w:rPr>
      </w:pPr>
      <w:r>
        <w:rPr>
          <w:b/>
          <w:bCs/>
          <w:lang w:val="en-US"/>
        </w:rPr>
        <w:tab/>
      </w:r>
      <w:r w:rsidRPr="00F56EA7">
        <w:rPr>
          <w:b/>
          <w:bCs/>
          <w:lang w:val="en-US"/>
        </w:rPr>
        <w:t xml:space="preserve">1. </w:t>
      </w:r>
      <w:r w:rsidRPr="00F56EA7">
        <w:rPr>
          <w:b/>
          <w:szCs w:val="28"/>
          <w:lang w:val="en-US"/>
        </w:rPr>
        <w:t>Khái niệm</w:t>
      </w:r>
      <w:r w:rsidRPr="00F56EA7">
        <w:rPr>
          <w:b/>
          <w:szCs w:val="28"/>
        </w:rPr>
        <w:t xml:space="preserve"> về kỷ nguyên mới - kỷ nguyên vươn mình của dân tộc</w:t>
      </w:r>
    </w:p>
    <w:p w:rsidR="00DD188A" w:rsidRPr="00F56EA7" w:rsidRDefault="00DD188A" w:rsidP="003D1CB0">
      <w:pPr>
        <w:spacing w:line="360" w:lineRule="exact"/>
      </w:pPr>
      <w:r w:rsidRPr="00F56EA7">
        <w:rPr>
          <w:lang w:val="en-US"/>
        </w:rPr>
        <w:tab/>
      </w:r>
      <w:r w:rsidRPr="00F56EA7">
        <w:rPr>
          <w:b/>
          <w:bCs/>
          <w:i/>
          <w:iCs/>
        </w:rPr>
        <w:t>Kỷ nguyên</w:t>
      </w:r>
      <w:r w:rsidRPr="00F56EA7">
        <w:t xml:space="preserve"> là một giai đoạn lịch sử được đánh dấu bởi những đặc điểm quan trọng hoặc sự kiện có ảnh hưởng lớn đến sự phát triển của xã hội - văn hóa - chính trị - tự nhiên. Kỷ nguyên thường được sử dụng để phân chia thời gian trong lịch sử theo những biến cố lớn hoặc có sự thay đổi căn bản trong đời sống chính trị hay khoa học, công nghệ, môi trường. Ví dụ: Kỷ nguyên công nghiệp, kỷ nguyên thông tin, kỷ nguyên kỹ thuật số, kỷ nguyên vũ trụ. Còn trước đây là kỷ nguyên đồ đá, kỷ nguyên cổ đại, kỷ nguyên trung cổ…</w:t>
      </w:r>
    </w:p>
    <w:p w:rsidR="00DD188A" w:rsidRPr="00F56EA7" w:rsidRDefault="00DD188A" w:rsidP="003D1CB0">
      <w:pPr>
        <w:spacing w:line="360" w:lineRule="exact"/>
      </w:pPr>
      <w:r w:rsidRPr="00F56EA7">
        <w:rPr>
          <w:lang w:val="en-US"/>
        </w:rPr>
        <w:tab/>
      </w:r>
      <w:r w:rsidRPr="00F56EA7">
        <w:rPr>
          <w:b/>
          <w:bCs/>
          <w:i/>
          <w:iCs/>
        </w:rPr>
        <w:t>Kỷ nguyên vươn mình</w:t>
      </w:r>
      <w:r w:rsidRPr="00F56EA7">
        <w:t xml:space="preserve"> hàm ý tạo sự chuyển động mạnh mẽ, dứt khoát, quyết liệt, tích cực, nỗ lực, nội lực, tự tin để vượt qua thách thức, vượt qua chính mình, thực hiện khát vọng, vươn tới mục tiêu, đạt được những thành tựu vĩ đại.</w:t>
      </w:r>
    </w:p>
    <w:p w:rsidR="007C772F" w:rsidRPr="00F56EA7" w:rsidRDefault="00DD188A" w:rsidP="003D1CB0">
      <w:pPr>
        <w:spacing w:line="360" w:lineRule="exact"/>
        <w:rPr>
          <w:lang w:val="en-US"/>
        </w:rPr>
      </w:pPr>
      <w:r w:rsidRPr="00F56EA7">
        <w:rPr>
          <w:lang w:val="en-US"/>
        </w:rPr>
        <w:tab/>
      </w:r>
      <w:r w:rsidRPr="00F56EA7">
        <w:rPr>
          <w:b/>
          <w:bCs/>
          <w:i/>
          <w:iCs/>
        </w:rPr>
        <w:t>Kỷ nguyên mới, kỷ nguyên vươn mình của dân tộc Việt Nam</w:t>
      </w:r>
      <w:r w:rsidRPr="00F56EA7">
        <w:t xml:space="preserve">, đó là kỷ nguyên phát triển, kỷ nguyên giàu mạnh dưới sự lãnh đạo, cầm quyền của Đảng Cộng sản, xây dựng thành công nước Việt Nam xã hội chủ nghĩa, dân giàu, nước mạnh, xã hội dân chủ, công bằng, văn minh, sánh vai với các cường quốc năm châu. Mọi người dân đều có cuộc sống ấm no, hạnh phúc, được hỗ trợ phát triển, làm giàu; đóng góp ngày càng nhiều cho hòa bình, ổn định, phát triển của thế giới, hạnh phúc của nhân loại và văn minh toàn cầu. Đích đến của kỷ nguyên vươn mình là dân giàu, nước mạnh, xã hội xã hội chủ nghĩa, sánh vai với các cường quốc năm châu. Ưu tiên hàng đầu trong kỷ nguyên mới là thực hiện thắng lợi các mục tiêu chiến lược đến năm 2030, Việt Nam trở thành nước đang phát triển, có công nghiệp hiện đại, thu nhập trung bình cao; đến năm 2045 trở thành nước xã hội chủ nghĩa phát triển, có thu nhập cao; khơi dậy mạnh mẽ hào khí dân tộc, tinh thần tự chủ, tự tin, tự lực, tự cường, tự hào dân tộc, khát vọng phát triển đất nước; kết hợp chặt chẽ sức mạnh dân tộc với sức mạnh thời đại. </w:t>
      </w:r>
    </w:p>
    <w:p w:rsidR="00DD188A" w:rsidRPr="00F56EA7" w:rsidRDefault="007C772F" w:rsidP="003D1CB0">
      <w:pPr>
        <w:spacing w:line="360" w:lineRule="exact"/>
      </w:pPr>
      <w:r w:rsidRPr="00F56EA7">
        <w:rPr>
          <w:lang w:val="en-US"/>
        </w:rPr>
        <w:tab/>
      </w:r>
      <w:r w:rsidR="00DD188A" w:rsidRPr="00F56EA7">
        <w:t>Thời điểm bắt đầu kỷ nguyên mới là Đại hội XIV của Đảng, từ đây, mọi người dân Việt Nam, hàng trăm triệu người như một, dưới sự lãnh đạo của Đảng, đồng tâm hiệp lực, chung sức đồng lòng, tranh thủ tối đa thời cơ, thuận lợi, đẩy lùi nguy cơ, thách thức, đưa đất nước phát triển toàn diện, mạnh mẽ, bứt phá và cất cánh.</w:t>
      </w:r>
    </w:p>
    <w:p w:rsidR="007C772F" w:rsidRPr="00F56EA7" w:rsidRDefault="00DD188A" w:rsidP="003D1CB0">
      <w:pPr>
        <w:spacing w:line="360" w:lineRule="exact"/>
        <w:rPr>
          <w:b/>
          <w:bCs/>
          <w:lang w:val="en-US"/>
        </w:rPr>
      </w:pPr>
      <w:r w:rsidRPr="00F56EA7">
        <w:rPr>
          <w:lang w:val="en-US"/>
        </w:rPr>
        <w:tab/>
      </w:r>
      <w:r w:rsidR="007C772F" w:rsidRPr="00F56EA7">
        <w:rPr>
          <w:b/>
          <w:bCs/>
          <w:lang w:val="en-US"/>
        </w:rPr>
        <w:t>2. Kỷ nguyên mới và những yêu cầu lịch sử</w:t>
      </w:r>
    </w:p>
    <w:p w:rsidR="006A4470" w:rsidRPr="00F56EA7" w:rsidRDefault="006A4470" w:rsidP="003D1CB0">
      <w:pPr>
        <w:spacing w:line="360" w:lineRule="exact"/>
      </w:pPr>
      <w:r w:rsidRPr="00F56EA7">
        <w:rPr>
          <w:b/>
          <w:bCs/>
          <w:lang w:val="en-US"/>
        </w:rPr>
        <w:tab/>
      </w:r>
      <w:r w:rsidRPr="00F56EA7">
        <w:t xml:space="preserve">Gần 95 năm qua, dưới sự lãnh đạo của Đảng Cộng sản Việt Nam do Chủ tịch Hồ Chí Minh sáng lập và rèn luyện, nhìn tổng quát, dân tộc Viêt Nam đã trải qua hai kỷ nguyên vẻ vang. Kỷ nguyên thứ nhất là </w:t>
      </w:r>
      <w:r w:rsidRPr="00F56EA7">
        <w:rPr>
          <w:i/>
          <w:iCs/>
        </w:rPr>
        <w:t xml:space="preserve">Kỷ nguyên độc lập, tự do, xây dựng chủ nghĩa xã hội (1930 - 1975), </w:t>
      </w:r>
      <w:r w:rsidRPr="00F56EA7">
        <w:t xml:space="preserve">khởi đầu từ năm 1930 khi Đảng Cộng sản Việt Nam ra </w:t>
      </w:r>
      <w:r w:rsidRPr="00F56EA7">
        <w:lastRenderedPageBreak/>
        <w:t xml:space="preserve">đời, dẫn đến thắng lợi vĩ đại của Cách mạng Tháng Tám năm 1945 và những chiến công vĩ đại trong các cuộc kháng chiến chống xâm lược (1946 - 1975) cùng những thành tựu quan trọng trong công cuộc xây dựng chủ nghĩa xã hội ở miền Bắc những năm 1954 - 1975. Kỷ nguyên thứ hai là </w:t>
      </w:r>
      <w:r w:rsidRPr="00F56EA7">
        <w:rPr>
          <w:i/>
          <w:iCs/>
        </w:rPr>
        <w:t xml:space="preserve">Kỷ nguyên thống nhất đất nước, đổi mới, phát triển (1975 - 2025), </w:t>
      </w:r>
      <w:r w:rsidRPr="00F56EA7">
        <w:t xml:space="preserve">mở đầu bằng thắng lợi vĩ đại của cuộc kháng chiến chống đế quốc Mỹ xâm lược, thu non sông về một mối, đưa cả nước đi lên chủ nghĩa xã hội năm 1975, tạo tiền đề vững chắc để đất nước, dưới sự lãnh đạo của Đảng, tiến hành công cuộc đổi mới bắt đầu từ Đại hội lần thứ VI của Đảng năm 1986, tạo bước phát triển mạnh mẽ, toàn diện trên các lĩnh vực. Và bây giờ, Việt Nam bước vào kỷ nguyên thứ ba, </w:t>
      </w:r>
      <w:r w:rsidRPr="00F56EA7">
        <w:rPr>
          <w:i/>
          <w:iCs/>
        </w:rPr>
        <w:t xml:space="preserve">Kỷ nguyên vươn mình của dân tộc </w:t>
      </w:r>
      <w:r w:rsidRPr="00F56EA7">
        <w:t xml:space="preserve">mà thời điểm mở đầu là Đại hội lần thứ XIV của Đảng, ghi dấu ấn 40 năm đổi mới </w:t>
      </w:r>
      <w:r w:rsidRPr="00F56EA7">
        <w:rPr>
          <w:i/>
          <w:iCs/>
        </w:rPr>
        <w:t>(1986 - 2026)</w:t>
      </w:r>
      <w:r w:rsidRPr="00F56EA7">
        <w:t>.</w:t>
      </w:r>
    </w:p>
    <w:p w:rsidR="006A4470" w:rsidRPr="00F56EA7" w:rsidRDefault="006A4470" w:rsidP="003D1CB0">
      <w:pPr>
        <w:spacing w:line="360" w:lineRule="exact"/>
        <w:rPr>
          <w:lang w:val="en-US"/>
        </w:rPr>
      </w:pPr>
      <w:r w:rsidRPr="00F56EA7">
        <w:rPr>
          <w:lang w:val="en-US"/>
        </w:rPr>
        <w:tab/>
      </w:r>
      <w:r w:rsidRPr="00F56EA7">
        <w:t>Mỗi kỷ nguyên đều xuất hiện một cách khách quan những yêu cầu lịch sử đòi hỏi quốc gia, dân tộc phải đáp ứng tốt nhất để thực hiện thành công mục tiêu chiến lược đã xác định.</w:t>
      </w:r>
    </w:p>
    <w:p w:rsidR="006A4470" w:rsidRPr="002A3232" w:rsidRDefault="006A4470" w:rsidP="003D1CB0">
      <w:pPr>
        <w:spacing w:line="360" w:lineRule="exact"/>
        <w:rPr>
          <w:spacing w:val="-2"/>
        </w:rPr>
      </w:pPr>
      <w:r w:rsidRPr="00F56EA7">
        <w:rPr>
          <w:lang w:val="en-US"/>
        </w:rPr>
        <w:tab/>
      </w:r>
      <w:r w:rsidRPr="00F56EA7">
        <w:t xml:space="preserve">Trong </w:t>
      </w:r>
      <w:r w:rsidRPr="00F56EA7">
        <w:rPr>
          <w:i/>
          <w:iCs/>
        </w:rPr>
        <w:t xml:space="preserve">Kỷ nguyên độc lập, tự do, xây dựng chủ nghĩa xã hội (1930 - 1975), </w:t>
      </w:r>
      <w:r w:rsidRPr="002A3232">
        <w:rPr>
          <w:spacing w:val="-2"/>
        </w:rPr>
        <w:t>mục tiêu sống còn của Việt Nam là phải xóa bỏ chế độ áp bức, bóc lột của thực dân, phong kiến, trở thành một quốc gia độc lập, tiến lên xây dựng chế độ xã hội mới. Mục tiêu chiến lược đó đặt ra yêu cầu phải tập hợp rộng rãi nhất, phát huy mạnh mẽ nhất sức mạnh khối đại đoàn kết toàn dân tộc, kết hợp với sức mạnh của thời đại, đập tan ách thống trị của đế quốc, phong kiến, giành và giữ độc lập, tự do; xây dựng những tiền đề ban đầu của chủ nghĩa xã hội. Dưới sự lãnh đạo đúng đắn của Đảng, dân tộc Việt Nam đã phát huy cao độ chủ nghĩa yêu nước, chủ nghĩa anh hùng cách mạng, giải quyết thành công yêu cầu lịch sử và hoàn thành xuất sắc mục tiêu chiến lược.</w:t>
      </w:r>
    </w:p>
    <w:p w:rsidR="006A4470" w:rsidRPr="00F56EA7" w:rsidRDefault="006A4470" w:rsidP="003D1CB0">
      <w:pPr>
        <w:spacing w:line="360" w:lineRule="exact"/>
      </w:pPr>
      <w:r w:rsidRPr="00F56EA7">
        <w:rPr>
          <w:lang w:val="en-US"/>
        </w:rPr>
        <w:tab/>
      </w:r>
      <w:r w:rsidRPr="00F56EA7">
        <w:t xml:space="preserve">Trong </w:t>
      </w:r>
      <w:r w:rsidRPr="00F56EA7">
        <w:rPr>
          <w:i/>
          <w:iCs/>
        </w:rPr>
        <w:t xml:space="preserve">Kỷ nguyên thống nhất, đổi mới, phát triển (1975 - 2025), </w:t>
      </w:r>
      <w:r w:rsidRPr="00F56EA7">
        <w:t>mục tiêu hàng đầu của Việt Nam là phải chiến thắng đói nghèo, lạc hậu, thoát ra khỏi tình trạng một nước nghèo, kém phát triển, nâng cao đời sống của nhân dân, xác lập vị thế quốc tế xứng đáng. Mục tiêu chiến lược đó đặt ra yêu cầu lịch sử phải đổi mới toàn diện, đồng bộ các lĩnh vực của đời sống xã hội, đẩy mạnh công nghiệp hóa, hiện đại hóa đất nước, chủ động hội nhập quốc tế. Sau gần 50 năm đất nước thống nhất, 40 năm tiến hành công cuộc đổi mới, Việt Nam đã thực hiện thắng lợi các yêu cầu lịch sử, đổi mới thành công, vượt thoát khỏi tình trạng một nước nghèo, kém phát triển, đạt được những thành tựu to lớn, có ý nghĩa lịch sử, tạo ra thế và lực mới, cơ đồ, tiềm lực, vị thế, uy tín quốc tế mới.</w:t>
      </w:r>
    </w:p>
    <w:p w:rsidR="006A4470" w:rsidRPr="00F56EA7" w:rsidRDefault="006A4470" w:rsidP="003D1CB0">
      <w:pPr>
        <w:spacing w:line="360" w:lineRule="exact"/>
        <w:rPr>
          <w:lang w:val="en-US"/>
        </w:rPr>
      </w:pPr>
      <w:r w:rsidRPr="00F56EA7">
        <w:rPr>
          <w:lang w:val="en-US"/>
        </w:rPr>
        <w:tab/>
      </w:r>
      <w:r w:rsidRPr="00F56EA7">
        <w:t xml:space="preserve">Chính những thành tựu lịch sử đạt được qua hai kỷ nguyên đấu tranh, lao động sáng tạo bền bỉ đã tạo tiền đề, nền tảng vững chắc để Việt Nam bước vào kỷ nguyên thứ ba: </w:t>
      </w:r>
      <w:r w:rsidRPr="00F56EA7">
        <w:rPr>
          <w:i/>
          <w:iCs/>
        </w:rPr>
        <w:t xml:space="preserve">Kỷ nguyên vươn mình của dân tộc, khởi đầu từ Đại hội lần thứ XIV của Đảng. </w:t>
      </w:r>
      <w:r w:rsidRPr="00F56EA7">
        <w:t xml:space="preserve">Đây “là kỷ nguyên phát triển, kỷ nguyên giàu mạnh dưới sự lãnh đạo, cầm quyền của Đảng, xây dựng thành công nước Việt Nam xã hội chủ nghĩa. Đích đến của kỷ nguyên vươn mình là dân giàu, nước mạnh, xã hội xã hội chủ nghĩa, sánh vai với các cường quốc năm châu. Ưu tiên hàng đầu trong kỷ nguyên mới là thực hiện </w:t>
      </w:r>
      <w:r w:rsidRPr="00F56EA7">
        <w:lastRenderedPageBreak/>
        <w:t>thắng lợi các mục tiêu chiến lược đến năm 2030, Việt Nam trở thành nước đang phát triển, có công nghiệp hiện đại, thu nhập trung bình cao; đến năm 2045 trở thành nước xã hội chủ nghĩa phát triển, có thu nhập cao”</w:t>
      </w:r>
      <w:r w:rsidRPr="00F56EA7">
        <w:rPr>
          <w:rStyle w:val="FootnoteReference"/>
        </w:rPr>
        <w:footnoteReference w:id="1"/>
      </w:r>
      <w:r w:rsidRPr="00F56EA7">
        <w:t>. Mục tiêu của kỷ nguyên thứ ba là sự tích hợp ở tầm cao mới, trình độ mới những mục tiêu của hai kỷ nguyên trước, phản ánh sự phát triển về chất của mục tiêu độc lập dân tộc, chủ nghĩa xã hội, của sự vận động biện chứng độc lập - tự do - hạnh phúc. Kỷ nguyên mới đặt ra những yêu cầu lịch sử đặc biệt, đòi hỏi toàn Đảng, toàn dân, toàn quân cần nhận thức sâu sắc, quyết tâm, quyết liệt hành động để hiện thực hóa khát vọng phát triển đất nước phồn vinh, hạnh phúc.</w:t>
      </w:r>
    </w:p>
    <w:p w:rsidR="00DD188A" w:rsidRPr="00F56EA7" w:rsidRDefault="006A4470" w:rsidP="003D1CB0">
      <w:pPr>
        <w:spacing w:line="360" w:lineRule="exact"/>
        <w:rPr>
          <w:rFonts w:ascii="Times New Roman Bold" w:hAnsi="Times New Roman Bold"/>
          <w:b/>
          <w:bCs/>
          <w:lang w:val="en-US"/>
        </w:rPr>
      </w:pPr>
      <w:r w:rsidRPr="00F56EA7">
        <w:rPr>
          <w:rFonts w:ascii="Times New Roman Bold" w:hAnsi="Times New Roman Bold"/>
          <w:b/>
          <w:bCs/>
          <w:lang w:val="en-US"/>
        </w:rPr>
        <w:tab/>
        <w:t>3</w:t>
      </w:r>
      <w:r w:rsidR="00DD188A" w:rsidRPr="00F56EA7">
        <w:rPr>
          <w:rFonts w:ascii="Times New Roman Bold" w:hAnsi="Times New Roman Bold"/>
          <w:b/>
          <w:bCs/>
          <w:lang w:val="en-US"/>
        </w:rPr>
        <w:t>.</w:t>
      </w:r>
      <w:r w:rsidR="00DD188A" w:rsidRPr="00F56EA7">
        <w:rPr>
          <w:rFonts w:ascii="Times New Roman Bold" w:hAnsi="Times New Roman Bold"/>
          <w:lang w:val="en-US"/>
        </w:rPr>
        <w:t xml:space="preserve"> </w:t>
      </w:r>
      <w:r w:rsidR="00DD188A" w:rsidRPr="00F56EA7">
        <w:rPr>
          <w:rFonts w:ascii="Times New Roman Bold" w:hAnsi="Times New Roman Bold"/>
          <w:b/>
          <w:bCs/>
        </w:rPr>
        <w:t>Cơ sở định vị mục tiêu đưa đất nước bước vào kỷ nguyên mới, kỷ nguyên vươn mình của dân tộc</w:t>
      </w:r>
    </w:p>
    <w:p w:rsidR="007C772F" w:rsidRPr="00F56EA7" w:rsidRDefault="007C772F" w:rsidP="003D1CB0">
      <w:pPr>
        <w:spacing w:line="360" w:lineRule="exact"/>
      </w:pPr>
      <w:r w:rsidRPr="00F56EA7">
        <w:rPr>
          <w:lang w:val="en-US"/>
        </w:rPr>
        <w:tab/>
        <w:t>- N</w:t>
      </w:r>
      <w:r w:rsidRPr="00F56EA7">
        <w:t>hững thành tựu vĩ đại đạt được sau 40 năm đổi mới dưới sự lãnh đạo của Đảng, giúp Việt Nam tích lũy thế và lực cho sự phát triển bứt phá trong giai đoạn tiếp theo: Từ một nước nghèo nàn, lạc hậu, trình độ thấp, bị bao vây, cấm vận, Việt Nam đã trở thành nước đang phát triển, có thu nhập trung bình, hội nhập sâu, rộng vào nền chính trị thế giới, nền kinh tế toàn cầu, nền văn minh nhân loại, đảm nhiệm nhiều trọng trách quốc tế, phát huy vai trò tích cực tại nhiều tổ chức, diễn đàn đa phương quan trọng. Độc lập, chủ quyền, thống nhất và toàn vẹn lãnh thổ được giữ vững; lợi ích quốc gia, dân tộc được bảo đảm. Quy mô nền kinh tế năm 2023 tăng gấp 96 lần so với năm 1986. Việt Nam trong nhóm 40 nước có nền kinh tế lớn nhất thế giới và 20 nền kinh tế hàng đầu về thương mại và thu hút đầu tư nước ngoài; có quan hệ ngoại giao với 193 nước là thành viên Liên hợp quốc; xây dựng các mối quan hệ đối tác, hợp tác chiến lược, đối tác chiến lược toàn diện với tất cả các cường quốc trên thế giới và khu vực. Đời sống người dân được cải thiện rõ rệt, tỷ lệ hộ nghèo giảm mạnh; hoàn thành về đích sớm các mục tiêu Thiên niên kỷ. Tiềm lực chính trị, kinh tế, văn hóa, xã hội, khoa học - công nghệ, quốc phòng, an ninh không ngừng nâng cao; tham gia đóng góp tích cực duy trì hòa bình, ổn định trong khu vực và trên thế giới.</w:t>
      </w:r>
    </w:p>
    <w:p w:rsidR="007C772F" w:rsidRPr="00F56EA7" w:rsidRDefault="007C772F" w:rsidP="003D1CB0">
      <w:pPr>
        <w:widowControl w:val="0"/>
        <w:spacing w:line="360" w:lineRule="exact"/>
        <w:rPr>
          <w:lang w:val="en-US"/>
        </w:rPr>
      </w:pPr>
      <w:r w:rsidRPr="00F56EA7">
        <w:rPr>
          <w:lang w:val="en-US"/>
        </w:rPr>
        <w:tab/>
        <w:t xml:space="preserve">- </w:t>
      </w:r>
      <w:r w:rsidRPr="00F56EA7">
        <w:t>Thế giới đang trong thời kỳ thay đổi có tính thời đại, từ nay đến năm 2030 là giai đoạn quan trọng nhất để xác lập trật tự thế giới mới, đây cũng là thời kỳ cơ hội chiến lược quan trọng, giai đoạn nước rút của cách mạng Việt Nam để đạt mục tiêu chiến lược 100 năm dưới sự lãnh đạo của Đảng, tạo tiền đề vững chắc đạt mục tiêu 100 năm thành lập nước. Sự biến chuyển có tính thời đại đem đến thời cơ, thuận lợi mới, đồng thời cũng có nhiều thách thức, trong đó mặt thách thức nổi trội hơn và thời cơ mới còn có thể xuất hiện trong khoảnh khắc giữa những thay đổi đột biến trong cục diện thế giới. Cách mạng công nghiệp lần thứ tư, nhất là trí tuệ nhân tạo và công nghệ số đem đến cơ hội mà những quốc gia đang phát triển, chậm phát triển có thể nắm bắt để đi trước đón đầu, phát triển vượt bậc.</w:t>
      </w:r>
    </w:p>
    <w:p w:rsidR="007C772F" w:rsidRPr="00F56EA7" w:rsidRDefault="007C772F" w:rsidP="003D1CB0">
      <w:pPr>
        <w:spacing w:line="360" w:lineRule="exact"/>
      </w:pPr>
      <w:r w:rsidRPr="00F56EA7">
        <w:rPr>
          <w:lang w:val="en-US"/>
        </w:rPr>
        <w:lastRenderedPageBreak/>
        <w:tab/>
        <w:t xml:space="preserve">- </w:t>
      </w:r>
      <w:r w:rsidRPr="00F56EA7">
        <w:t>Lịch sử cách mạng Việt Nam cho thấy, dưới sự lãnh đạo tài tình, sáng suốt của Đảng, khơi dậy ý chí tự lực, tự chủ, tự tin, tự cường, tự hào dân tộc, huy động sức mạnh toàn dân kết hợp với sức mạnh thời đại, con thuyền cách mạng Việt Nam sẽ đạt được những kỳ tích (kỳ tích về một nước dân chủ thuộc địa nửa phong kiến có thể chiến thắng hai đế quốc thực dân hùng mạnh; kỳ tích về một nước từ bị bao vây cấm vận thực hiện thành công công cuộc đổi mới với những thành tựu vĩ đại). Hiện nay là thời điểm ý Đảng hòa quyện với lòng dân trong khát vọng xây dựng đất nước phồn vinh, hạnh phúc, sớm xây dựng thành công chủ nghĩa xã hội, sánh vai với các cường quốc năm châu.</w:t>
      </w:r>
    </w:p>
    <w:p w:rsidR="007C772F" w:rsidRPr="00F56EA7" w:rsidRDefault="007C772F" w:rsidP="003D1CB0">
      <w:pPr>
        <w:spacing w:line="360" w:lineRule="exact"/>
      </w:pPr>
      <w:r w:rsidRPr="00F56EA7">
        <w:rPr>
          <w:lang w:val="en-US"/>
        </w:rPr>
        <w:tab/>
      </w:r>
      <w:r w:rsidRPr="00F56EA7">
        <w:t>Từ những vấn đề trên, có thể thấy, đây là thời điểm “hội tụ” tổng hòa các lợi thế, sức mạnh để đưa đất nước bước vào kỷ nguyên mới, kỷ nguyên vươn mình của dân tộc tiếp sau kỷ nguyên độc lập, tự do, xây dựng chủ nghĩa xã hội và kỷ nguyên đổi mới.</w:t>
      </w:r>
    </w:p>
    <w:p w:rsidR="007C772F" w:rsidRPr="00F56EA7" w:rsidRDefault="006A4470" w:rsidP="003D1CB0">
      <w:pPr>
        <w:spacing w:line="360" w:lineRule="exact"/>
        <w:rPr>
          <w:rFonts w:ascii="Times New Roman Bold" w:hAnsi="Times New Roman Bold"/>
          <w:b/>
          <w:bCs/>
          <w:lang w:val="en-US"/>
        </w:rPr>
      </w:pPr>
      <w:r w:rsidRPr="00F56EA7">
        <w:rPr>
          <w:b/>
          <w:bCs/>
          <w:lang w:val="en-US"/>
        </w:rPr>
        <w:tab/>
      </w:r>
      <w:r w:rsidRPr="00F56EA7">
        <w:rPr>
          <w:rFonts w:ascii="Times New Roman Bold" w:hAnsi="Times New Roman Bold"/>
          <w:b/>
          <w:bCs/>
          <w:lang w:val="en-US"/>
        </w:rPr>
        <w:t xml:space="preserve">4. </w:t>
      </w:r>
      <w:r w:rsidR="002A3232">
        <w:rPr>
          <w:rFonts w:ascii="Times New Roman Bold" w:hAnsi="Times New Roman Bold"/>
          <w:b/>
          <w:bCs/>
          <w:lang w:val="en-US"/>
        </w:rPr>
        <w:t>Đ</w:t>
      </w:r>
      <w:r w:rsidRPr="00F56EA7">
        <w:rPr>
          <w:rFonts w:ascii="Times New Roman Bold" w:hAnsi="Times New Roman Bold"/>
          <w:b/>
          <w:bCs/>
        </w:rPr>
        <w:t>ịnh hướng chiến lược đưa đất nước bước vào kỷ nguyên mới, kỷ nguyên vươn mình của dân tộc</w:t>
      </w:r>
    </w:p>
    <w:p w:rsidR="006A4470" w:rsidRPr="00F56EA7" w:rsidRDefault="006A4470" w:rsidP="003D1CB0">
      <w:pPr>
        <w:spacing w:line="360" w:lineRule="exact"/>
      </w:pPr>
      <w:r w:rsidRPr="00F56EA7">
        <w:rPr>
          <w:rFonts w:ascii="Times New Roman Bold" w:hAnsi="Times New Roman Bold"/>
          <w:b/>
          <w:bCs/>
          <w:lang w:val="en-US"/>
        </w:rPr>
        <w:tab/>
      </w:r>
      <w:r w:rsidRPr="00F56EA7">
        <w:t xml:space="preserve">Tổng Bí thư Tô Lâm cũng đã trao đổi về </w:t>
      </w:r>
      <w:r w:rsidR="002A3232">
        <w:rPr>
          <w:lang w:val="en-US"/>
        </w:rPr>
        <w:t>0</w:t>
      </w:r>
      <w:r w:rsidRPr="00F56EA7">
        <w:t>7 định hướng chiến lược đưa đất nước bước vào kỷ nguyên mới, kỷ nguyên vươn mình của dân tộc</w:t>
      </w:r>
    </w:p>
    <w:p w:rsidR="00F56EA7" w:rsidRPr="00F56EA7" w:rsidRDefault="006A4470" w:rsidP="003D1CB0">
      <w:pPr>
        <w:spacing w:line="360" w:lineRule="exact"/>
        <w:ind w:firstLine="737"/>
        <w:rPr>
          <w:b/>
          <w:i/>
          <w:szCs w:val="28"/>
        </w:rPr>
      </w:pPr>
      <w:r w:rsidRPr="00F56EA7">
        <w:rPr>
          <w:rFonts w:ascii="Times New Roman Bold" w:hAnsi="Times New Roman Bold"/>
          <w:b/>
          <w:bCs/>
          <w:i/>
          <w:iCs/>
          <w:lang w:val="en-US"/>
        </w:rPr>
        <w:t>4.</w:t>
      </w:r>
      <w:r w:rsidRPr="00F56EA7">
        <w:rPr>
          <w:b/>
          <w:bCs/>
          <w:i/>
          <w:iCs/>
        </w:rPr>
        <w:t xml:space="preserve">1. </w:t>
      </w:r>
      <w:r w:rsidR="00F56EA7" w:rsidRPr="00F56EA7">
        <w:rPr>
          <w:b/>
          <w:i/>
          <w:szCs w:val="28"/>
        </w:rPr>
        <w:t>Về vai trò lãnh đạo và đổi mới phương thức lãnh đạo của Đảng</w:t>
      </w:r>
    </w:p>
    <w:p w:rsidR="006A4470" w:rsidRPr="00F56EA7" w:rsidRDefault="006A4470" w:rsidP="003D1CB0">
      <w:pPr>
        <w:spacing w:line="360" w:lineRule="exact"/>
      </w:pPr>
      <w:r w:rsidRPr="00F56EA7">
        <w:rPr>
          <w:lang w:val="en-US"/>
        </w:rPr>
        <w:tab/>
      </w:r>
      <w:r w:rsidRPr="00F56EA7">
        <w:t>Trong hơn 94 năm lãnh đạo cách mạng, Đảng ta không ngừng tìm tòi, phát triển, bổ sung, hoàn thiện phương thức lãnh đạo, nâng cao năng lực lãnh đạo, năng lực cầm quyền.</w:t>
      </w:r>
      <w:r w:rsidRPr="00F56EA7">
        <w:rPr>
          <w:lang w:val="en-US"/>
        </w:rPr>
        <w:t xml:space="preserve"> </w:t>
      </w:r>
      <w:r w:rsidRPr="00F56EA7">
        <w:t>Đây là yếu tố then chốt bảo đảm cho Đảng luôn trong sạch, vững mạnh, chèo lái con thuyền cách mạng vượt qua mọi thác ghềnh, giành hết thắng lợi này đến thắng lợi khác.</w:t>
      </w:r>
    </w:p>
    <w:p w:rsidR="006A4470" w:rsidRPr="00F56EA7" w:rsidRDefault="006A4470" w:rsidP="003D1CB0">
      <w:pPr>
        <w:spacing w:line="360" w:lineRule="exact"/>
      </w:pPr>
      <w:r w:rsidRPr="00F56EA7">
        <w:rPr>
          <w:lang w:val="en-US"/>
        </w:rPr>
        <w:tab/>
      </w:r>
      <w:r w:rsidRPr="00F56EA7">
        <w:t>Tổng Bí thư chỉ rõ, bên cạnh kết quả, đổi mới phương thức lãnh đạo của Đảng vẫn còn nhiều tồn tại, hạn chế: (i) Tình trạng ban hành nhiều văn bản, một số văn bản còn chung chung, dàn trải, trùng lắp, chậm bổ sung, sửa đổi, thay thế. (ii) Một số chủ trương, định hướng lớn của Đảng chưa được thể chế kịp thời, đầy đủ hoặc đã thể chế nhưng không khả thi. (iii) Mô hình tổng thể của hệ thống chính trị chưa hoàn thiện; chức năng, nhiệm vụ, quyền hạn, mối quan hệ công tác của tổ chức, cá nhân, người đứng đầu có nội dung chưa rõ; phân cấp, phân quyền chưa mạnh. (iv) Mô hình tổ chức của Đảng và hệ thống chính trị vẫn còn những bất cập, làm cho ranh giới giữa lãnh đạo và quản lý khó phân định, dễ dẫn đến bao biện, làm thay hoặc buông lỏng vai trò lãnh đạo của Đảng. (v) Cải cách hành chính, đổi mới phong cách, lề lối làm việc trong Đảng còn chậm; hội họp vẫn nhiều.</w:t>
      </w:r>
    </w:p>
    <w:p w:rsidR="006A4470" w:rsidRPr="00F56EA7" w:rsidRDefault="006A4470" w:rsidP="003D1CB0">
      <w:pPr>
        <w:spacing w:line="360" w:lineRule="exact"/>
        <w:rPr>
          <w:spacing w:val="-2"/>
          <w:lang w:val="en-US"/>
        </w:rPr>
      </w:pPr>
      <w:r w:rsidRPr="00F56EA7">
        <w:rPr>
          <w:lang w:val="en-US"/>
        </w:rPr>
        <w:tab/>
      </w:r>
      <w:r w:rsidRPr="00F56EA7">
        <w:rPr>
          <w:spacing w:val="-2"/>
        </w:rPr>
        <w:t xml:space="preserve">Yêu cầu đổi mới mạnh mẽ phương thức lãnh đạo, nâng cao năng lực lãnh đạo, năng lực cầm quyền, bảo đảm Đảng là người cầm lái vĩ đại, đưa dân tộc ta tiến lên mạnh mẽ đang đặt ra cấp thiết, một số giải pháp chiến lược, sau đây: (i) Thực hiện nghiêm phương thức lãnh đạo, cầm quyền của Đảng, tuyệt đối không để xảy ra bao biện, làm thay hoặc buông lỏng sự lãnh đạo của Đảng. (ii) Tập trung tinh gọn bộ máy, tổ chức các cơ quan của Đảng, thực sự là hạt nhân trí tuệ, bộ “tổng tham mưu”, đội </w:t>
      </w:r>
      <w:r w:rsidRPr="00F56EA7">
        <w:rPr>
          <w:spacing w:val="-2"/>
        </w:rPr>
        <w:lastRenderedPageBreak/>
        <w:t>tiên phong lãnh đạo cơ quan nhà nước. Trong đó, nghiên cứu, đẩy mạnh việc hợp nhất một số cơ quan tham mưu, giúp việc của Đảng; sớm đánh giá toàn diện việc kiêm nhiệm chức danh của Đảng và hệ thống chính trị để có quyết sách phù hợp. Bảo đảm nhiệm vụ lãnh đạo của Đảng không trùng với nhiệm vụ quản lý; phân biệt và quy định rõ nhiệm vụ cụ thể của các cấp lãnh đạo trong các loại hình tổ chức đảng, tránh tình trạng bao biện làm thay, hoặc tồn tại song trùng, hình thức. (iii) Đổi mới mạnh mẽ việc ban hành và quán triệt, thực hiện nghị quyết của Đảng; xây dựng các tổ chức cơ sở đảng, đảng viên thật sự là các “tế bào” của Đảng. Nghị quyết của các cấp ủy, tổ chức đảng phải ngắn gọn, súc tích, dễ hiểu, dễ nhớ, dễ tiếp thu, dễ thực hiện, xác định đúng, trúng yêu cầu, nhiệm vụ, con đường, cách thức phát triển của đất nước, của dân tộc, của từng địa phương, từng bộ, ngành; phải có tầm nhìn, tính khoa học, tính thực tiễn, thiết thực và tính khả thi; tạo sự phấn khởi, tin tưởng, kỳ vọng và động lực thôi thúc hành động của cán bộ, đảng viên, các thành phần kinh tế, các doanh nghiệp và nhân dân thực hiện nghị quyết của Đảng. Xây dựng các chi bộ cơ sở vững mạnh, có tính chiến đấu cao, có năng lực đưa nghị quyết của Đảng vào thực tiễn cuộc sống; đổi mới, nâng cao chất lượng sinh hoạt chi bộ cơ sở đảng, bảo đảm hoạt động sinh hoạt chi bộ thực chất, hiệu quả. (iv) Đổi mới công tác kiểm tra, giám sát; đẩy mạnh ứng dụng công nghệ thông tin, chuyển đổi số trong các hoạt động của Đảng. Ban hành Quy định phân cấp thẩm quyền kiểm tra, giám sát gắn với phát hiện, xử lý nghiêm mọi hành vi lợi dụng kiểm tra, giám sát để tham nhũng, tiêu cực.</w:t>
      </w:r>
    </w:p>
    <w:p w:rsidR="00F56EA7" w:rsidRPr="00F56EA7" w:rsidRDefault="00F56EA7" w:rsidP="003D1CB0">
      <w:pPr>
        <w:spacing w:line="360" w:lineRule="exact"/>
        <w:rPr>
          <w:b/>
          <w:bCs/>
          <w:i/>
          <w:iCs/>
        </w:rPr>
      </w:pPr>
      <w:r w:rsidRPr="00F56EA7">
        <w:rPr>
          <w:b/>
          <w:bCs/>
          <w:i/>
          <w:iCs/>
          <w:lang w:val="en-US"/>
        </w:rPr>
        <w:tab/>
        <w:t>4.2</w:t>
      </w:r>
      <w:r w:rsidRPr="00F56EA7">
        <w:rPr>
          <w:b/>
          <w:bCs/>
          <w:i/>
          <w:iCs/>
        </w:rPr>
        <w:t>. Về tinh gọn tổ chức bộ máy hoạt động hiệu lực, hiệu quả</w:t>
      </w:r>
    </w:p>
    <w:p w:rsidR="00F56EA7" w:rsidRPr="00F56EA7" w:rsidRDefault="00F56EA7" w:rsidP="003D1CB0">
      <w:pPr>
        <w:spacing w:line="360" w:lineRule="exact"/>
      </w:pPr>
      <w:r w:rsidRPr="00F56EA7">
        <w:rPr>
          <w:lang w:val="en-US"/>
        </w:rPr>
        <w:tab/>
      </w:r>
      <w:r w:rsidRPr="00F56EA7">
        <w:t>Nhiệm vụ này đang đặt ra rất cấp thiết: (i) Hiện nay 70% ngân sách dùng để nuôi bộ máy, trong khi đó công tác sắp xếp, kiện toàn tổ chức bộ máy hành chính nhà nước tinh gọn, hoạt động hiệu lực, hiệu quả, giảm đầu mối, giảm cấp trung gian còn bất cập, một bộ phận còn cồng kềnh, chồng lấn giữa lập pháp và hành pháp, chưa thực sự đáp ứng yêu cầu nâng cao hiệu lực, hiệu quả quản lý. Một số bộ, ngành còn ôm đồm nhiệm vụ của địa phương, dẫn đến tồn tại cơ chế xin, cho, dễ nảy sinh tiêu cực, tham nhũng. Công tác tinh giản biên chế gắn với vị trí việc làm, nâng cao chất lượng và cơ cấu lại đội ngũ cán bộ công chức, viên chức còn thiếu triệt để. (ii) Đây là một trong những nguyên nhân dẫn đến cản trở phát triển, tăng thủ tục hành chính, lãng phí thời gian công sức của doanh nghiệp, công dân, làm lỡ thời cơ phát triển của đất nước.</w:t>
      </w:r>
    </w:p>
    <w:p w:rsidR="00F56EA7" w:rsidRPr="00F56EA7" w:rsidRDefault="00F56EA7" w:rsidP="003D1CB0">
      <w:pPr>
        <w:spacing w:line="360" w:lineRule="exact"/>
        <w:rPr>
          <w:spacing w:val="-2"/>
        </w:rPr>
      </w:pPr>
      <w:r w:rsidRPr="00F56EA7">
        <w:rPr>
          <w:lang w:val="en-US"/>
        </w:rPr>
        <w:tab/>
      </w:r>
      <w:r w:rsidRPr="00F56EA7">
        <w:rPr>
          <w:spacing w:val="-2"/>
        </w:rPr>
        <w:t xml:space="preserve">Chủ trương chiến lược: (i) Tiếp tục tập trung xây dựng, tinh gọn bộ máy tổ chức Đảng, Quốc hội, Chính phủ, Mặt trận Tổ quốc, các tổ chức chính trị - xã hội để hoạt động hiệu lực, hiệu quả; tinh gọn bộ máy, tổ chức các cơ quan của Đảng, thực sự là hạt nhân trí tuệ, là “bộ tổng tham mưu”, đội tiên phong lãnh đạo cơ quan nhà nước. (ii) Cắt giảm đầu mối trung gian không cần thiết, sắp xếp tổ chức theo hướng đa ngành, đa lĩnh vực. Đẩy mạnh phân cấp, phân quyền theo hướng “địa phương quyết, địa phương làm, địa phương chịu trách nhiệm” gắn với tăng cường kiểm tra, giám sát, xác định rõ trách nhiệm giữa Trung ương và địa phương, giữa các cấp chính quyền </w:t>
      </w:r>
      <w:r w:rsidRPr="00F56EA7">
        <w:rPr>
          <w:spacing w:val="-2"/>
        </w:rPr>
        <w:lastRenderedPageBreak/>
        <w:t>địa phương, giữa người quản lý và người lao động. Hoàn thiện cơ chế kiểm tra, giám sát, bảo đảm sự thống nhất trong quản lý nhà nước và phát huy tính chủ động, sáng tạo, nâng cao khả năng tự chủ, tự cường của các địa phương. (iii) Sơ kết đánh giá việc thực hiện Nghị quyết số 18-NQ/TW Hội nghị Trung ương 6 khóa XII “một số vấn đề về tiếp tục đổi mới, sắp xếp tổ chức bộ máy của hệ thống chính trị tinh gọn, hoạt động hiệu lực, hiệu quả” trong toàn hệ thống chính trị trình Hội nghị Trung ương 11 khóa XIII; làm cơ sở có những quyết sách mới đổi mới mạnh mẽ công tác tổ chức, cán bộ theo định hướng đã được Trung ương 10 thống nhất.</w:t>
      </w:r>
    </w:p>
    <w:p w:rsidR="00F56EA7" w:rsidRPr="00F56EA7" w:rsidRDefault="00F56EA7" w:rsidP="003D1CB0">
      <w:pPr>
        <w:spacing w:line="360" w:lineRule="exact"/>
        <w:rPr>
          <w:b/>
          <w:bCs/>
          <w:i/>
          <w:iCs/>
        </w:rPr>
      </w:pPr>
      <w:r w:rsidRPr="00F56EA7">
        <w:rPr>
          <w:b/>
          <w:bCs/>
          <w:i/>
          <w:iCs/>
          <w:lang w:val="en-US"/>
        </w:rPr>
        <w:tab/>
        <w:t>4.3</w:t>
      </w:r>
      <w:r w:rsidRPr="00F56EA7">
        <w:rPr>
          <w:b/>
          <w:bCs/>
          <w:i/>
          <w:iCs/>
        </w:rPr>
        <w:t xml:space="preserve">. </w:t>
      </w:r>
      <w:r w:rsidRPr="00F56EA7">
        <w:rPr>
          <w:b/>
          <w:bCs/>
          <w:i/>
          <w:iCs/>
          <w:lang w:val="en-US"/>
        </w:rPr>
        <w:t>Về công tác c</w:t>
      </w:r>
      <w:r w:rsidRPr="00F56EA7">
        <w:rPr>
          <w:b/>
          <w:bCs/>
          <w:i/>
          <w:iCs/>
        </w:rPr>
        <w:t>án bộ</w:t>
      </w:r>
    </w:p>
    <w:p w:rsidR="00F56EA7" w:rsidRPr="00F56EA7" w:rsidRDefault="00F56EA7" w:rsidP="003D1CB0">
      <w:pPr>
        <w:spacing w:line="360" w:lineRule="exact"/>
      </w:pPr>
      <w:r w:rsidRPr="00F56EA7">
        <w:rPr>
          <w:lang w:val="en-US"/>
        </w:rPr>
        <w:tab/>
      </w:r>
      <w:r w:rsidRPr="00F56EA7">
        <w:t>Cán bộ và công tác cán bộ là vấn đề “rất trọng yếu”, “quyết định mọi việc”, “cán bộ là cái gốc của mọi công việc”, là nhân tố quyết định sự thành bại của cách mạng. Xây dựng đội ngũ cán bộ đủ năng lực đưa đất nước bước vào kỷ nguyên mới, kỷ nguyên vươn mình của dân tộc đang đặt ra cấp thiết.</w:t>
      </w:r>
    </w:p>
    <w:p w:rsidR="00F56EA7" w:rsidRPr="00F56EA7" w:rsidRDefault="00F56EA7" w:rsidP="003D1CB0">
      <w:pPr>
        <w:spacing w:line="360" w:lineRule="exact"/>
      </w:pPr>
      <w:r w:rsidRPr="00F56EA7">
        <w:rPr>
          <w:lang w:val="en-US"/>
        </w:rPr>
        <w:tab/>
      </w:r>
      <w:r w:rsidRPr="00F56EA7">
        <w:t>Về phẩm chất, yêu cầu đối với cán bộ trong giai đoạn cách mạng mới, Tổng Bí thư Tô Lâm nhấn mạnh: (i) Có bản lĩnh chính trị vững vàng, phẩm chất đạo đức trong sáng, dám nghĩ, dám làm, dám chịu trách nhiệm, dám đổi mới sáng tạo, dám đột phá vì lợi ích chung; hết lòng, hết sức phụng sự Tổ quốc, phục vụ nhân dân, luôn đặt lợi ích quốc gia, dân tộc, lợi ích của nhân dân lên trên hết, trước hết. (ii) Có bản lĩnh, quyết tâm cao, sẵn sàng dấn thân, hy sinh lợi ích cá nhân. Dám đi đầu, đổi mới, loại bỏ cái cũ, cái lạc hậu; khơi thông điểm nghẽn, giải quyết vướng mắc, ách tắc trong thực tiễn, mang lại hiệu quả cao trong thực hiện chức trách, nhiệm vụ; giải quyết những vấn đề sai sót tồn đọng, kéo dài hoặc đột phá đối với những vấn đề mới chưa có quy định hoặc quy định chồng chéo, thiếu thống nhất, khó thực hiện. (iii) Có năng lực cụ thể, tổ chức thực hiện, đưa chủ trương chiến lược của Đảng vào thực tiễn từng ban, bộ, ngành, địa phương (chuyển đổi số, chuyển đổi xanh, phát triển hạ tầng chiến lược, cải cách triệt để thủ tục hành chính…).</w:t>
      </w:r>
    </w:p>
    <w:p w:rsidR="00F56EA7" w:rsidRPr="00F56EA7" w:rsidRDefault="00F56EA7" w:rsidP="003D1CB0">
      <w:pPr>
        <w:spacing w:line="360" w:lineRule="exact"/>
      </w:pPr>
      <w:r w:rsidRPr="00F56EA7">
        <w:rPr>
          <w:lang w:val="en-US"/>
        </w:rPr>
        <w:tab/>
      </w:r>
      <w:r w:rsidRPr="00F56EA7">
        <w:t xml:space="preserve">Giải pháp xây dựng đội ngũ cán bộ trong giai đoạn mới: (i) Đổi mới mạnh mẽ công tác tuyển dụng, đào tạo, đề bạt, bổ nhiệm, luân chuyển, điều động, đánh giá cán bộ theo hướng thực chất, vì việc tìm người, trên cơ sở sản phẩm cụ thể đo đếm được. (ii) Tăng cường tự đào tạo, tự bồi dưỡng, nhất là đối với yêu cầu của chuyển đổi số. (iii) Xây dựng cơ chế khuyến khích, bảo vệ cán bộ có tư duy đổi mới, dám nghĩ, dám làm, dám đột phá, dám chịu trách nhiệm vì lợi ích chung trên cơ sở phân định rõ người dám nghĩ, dám làm, dám đổi mới sáng tạo vì lợi ích chung với người phiêu lưu, liều lĩnh, viển vông, không thực tế; bảo vệ đối với những trường hợp nguy cơ rủi ro, sai sót từ sớm, ngay khi có kế hoạch, không để nhụt chí. (iv) Sàng lọc, đưa ra khỏi vị trí công tác đối với những người không đủ phẩm chất, năng lực, uy tín. (v) Chú trọng đào tạo, bồi dưỡng, thử thách đối với các đồng chí là nhân sự được quy hoạch tham gia cấp ủy, ban thường vụ cấp ủy các cấp, bảo đảm lựa chọn ra được cấp ủy, nhất là người đứng đầu có năng lực lãnh đạo, có sức chiến đấu cao, dám nghĩ, dám làm, dám chịu trách nhiệm, dám đổi mới sáng tạo vì sự nghiệp chung, có năng </w:t>
      </w:r>
      <w:r w:rsidRPr="00F56EA7">
        <w:lastRenderedPageBreak/>
        <w:t>lực lãnh đạo thực hiện thắng lợi các chủ trương của Đảng, đưa nghị quyết của Đảng vào thực tiễn cuộc sống trên từng lĩnh vực, địa bàn.</w:t>
      </w:r>
    </w:p>
    <w:p w:rsidR="00F56EA7" w:rsidRPr="00F56EA7" w:rsidRDefault="00F56EA7" w:rsidP="003D1CB0">
      <w:pPr>
        <w:spacing w:line="360" w:lineRule="exact"/>
        <w:rPr>
          <w:b/>
          <w:bCs/>
          <w:i/>
          <w:iCs/>
        </w:rPr>
      </w:pPr>
      <w:r w:rsidRPr="00F56EA7">
        <w:rPr>
          <w:b/>
          <w:bCs/>
          <w:i/>
          <w:iCs/>
          <w:lang w:val="en-US"/>
        </w:rPr>
        <w:tab/>
        <w:t>4.4</w:t>
      </w:r>
      <w:r w:rsidRPr="00F56EA7">
        <w:rPr>
          <w:b/>
          <w:bCs/>
          <w:i/>
          <w:iCs/>
        </w:rPr>
        <w:t>. Về kinh tế</w:t>
      </w:r>
    </w:p>
    <w:p w:rsidR="00F56EA7" w:rsidRPr="00F56EA7" w:rsidRDefault="00F56EA7" w:rsidP="003D1CB0">
      <w:pPr>
        <w:spacing w:line="360" w:lineRule="exact"/>
      </w:pPr>
      <w:r w:rsidRPr="00F56EA7">
        <w:rPr>
          <w:lang w:val="en-US"/>
        </w:rPr>
        <w:tab/>
      </w:r>
      <w:r w:rsidRPr="00F56EA7">
        <w:t>Tổng thể kinh tế Việt Nam có sự tăng trưởng liên tục từ khi thực hiện Cương lĩnh 1991, thường xuyên ở trong nhóm những quốc gia có tốc độ tăng trưởng cao trong khu vực và trên thế giới, đưa Việt Nam từ nước thu nhập thấp trở thành nước thu nhập trung bình.</w:t>
      </w:r>
    </w:p>
    <w:p w:rsidR="00F56EA7" w:rsidRPr="00F56EA7" w:rsidRDefault="00F56EA7" w:rsidP="003D1CB0">
      <w:pPr>
        <w:spacing w:line="360" w:lineRule="exact"/>
      </w:pPr>
      <w:r w:rsidRPr="00F56EA7">
        <w:rPr>
          <w:lang w:val="en-US"/>
        </w:rPr>
        <w:tab/>
      </w:r>
      <w:r w:rsidRPr="00F56EA7">
        <w:t>Tuy tốc độ tăng trưởng cao, song nguy cơ tụt hậu về kinh tế vẫn hiện hữu, nguy cơ kinh tế Việt Nam rơi vào bẫy thu nhập trung bình và khó tiệm cận với các nước đang phát triển, thể hiện trên 5 điểm: (i) Tốc độ tăng năng suất lao động của Việt Nam giảm dần, thấp hơn nhiều nước trong khu vực (giai đoạn 2021 - 2025 ước đạt 4,8%, thấp hơn so với bình quân 3 năm 2016 - 2018 (6,1%), không đạt mục tiêu đề ra (6,5%), trong khi cùng xuất phát điểm với Việt Nam, Trung Quốc đầu những năm 1990 tăng liên tục mỗi năm đều đạt 9%. (ii) Năng suất các nhân tố tổng hợp - yếu tố quan trọng trong chất lượng tăng trưởng cũng có xu hướng giảm (giai đoạn 2015 - 2019 đạt 2,77%, đứng đầu khu vực ASEAN, năm 2022 là -1,36%, năm 2023 là -2%), cho thấy hiệu quả của nền kinh tế có xu hướng giảm. (iii) Tăng trưởng của Việt Nam từ năm 2021 đến nay chủ yếu phụ thuộc vào xuất khẩu, trong đó khối FDI chiếm trên 70% (tương đương 60% GDP); các doanh nghiệp này nhập khẩu trên 80% linh kiện, thiết bị, chỉ sử dụng những tư liệu sản xuất giản đơn của Việt Nam, như lao động, đất đai, nguyên vật liệu cơ bản, không giúp Việt Nam xây dựng công nghiệp hỗ trợ và doanh nghiệp nội địa có năng lực cạnh tranh cao trong chuỗi giá trị toàn cầu (doanh nghiệp Việt Nam tham gia chuỗi cung ứng chỉ là các sản phẩm giản đơn). Khi thời kỳ "dân số vàng" kết thúc (khoảng năm 2027 - 2037), giá nhân công tăng, lợi thế cạnh tranh không còn, FDI dịch chuyển sang nước khác hoặc sụt giảm, sẽ ảnh hưởng nghiêm trọng đến kinh tế Việt Nam. (iv) Tình trạng nhiều cán bộ, công chức sợ trách nhiệm, đùn đẩy, né tránh trong xử lý công việc, sợ đổi mới, không dám nghĩ, dám làm, ảnh hưởng đến chất lượng thực thi công vụ, tác động tiêu cực đến phát triển kinh tế - xã hội. (v) Các nguồn lực phục vụ phát triển kinh tế chưa phát huy hiệu quả (nguồn nhân lực còn hạn chế khi năng suất lao động, động lực làm việc của cán bộ quản lý nhà nước giảm sút; nguồn vật lực còn lãng phí, nguồn tài lực chưa được khai thông): Lãng phí trong sử dụng đất đai (trong khi xây dựng cơ sở dữ liệu quốc gia về đất đai chậm), khoáng sản (chủ yếu khai thác, chế biến thô); chưa hiệu quả trong phát triển hạ tầng giao thông (quy hoạch phát triển hạ tầng sân bay, cảng biển dàn trải, đầu tư manh mún ở nhiều địa phương có vị trí địa lý gần nhau, không có lợi thế khác biệt); mất cân đối về hạ tầng năng lượng; thị trường tài chính, tiền tệ thiếu bền vững khi lượng vốn lớn bị đóng băng vào bất động sản.</w:t>
      </w:r>
    </w:p>
    <w:p w:rsidR="00F56EA7" w:rsidRPr="00F56EA7" w:rsidRDefault="00F56EA7" w:rsidP="003D1CB0">
      <w:pPr>
        <w:spacing w:line="360" w:lineRule="exact"/>
      </w:pPr>
      <w:r w:rsidRPr="00F56EA7">
        <w:rPr>
          <w:lang w:val="en-US"/>
        </w:rPr>
        <w:tab/>
      </w:r>
      <w:r w:rsidRPr="00F56EA7">
        <w:t xml:space="preserve">Nguyên nhân dẫn đến thực trạng trên do: (i) Điểm nghẽn về thể chế và hạn chế trong thực thi pháp luật. Tình trạng sợ sai, sợ trách nhiệm, không dám làm, né tránh trách nhiệm, đùn đẩy công việc lên cơ quan quản lý cấp trên hoặc sang bộ, </w:t>
      </w:r>
      <w:r w:rsidRPr="00F56EA7">
        <w:lastRenderedPageBreak/>
        <w:t>ngành khác. (ii) Chuyển đổi mô hình kinh tế từ chiều rộng sang chiều sâu chậm. Đầu tư công tiến độ chậm, hiệu quả sử dụng vốn chưa cao, còn dàn trải, nhiều lãng phí, chưa phát huy vai trò dẫn dắt, kích hoạt hiệu quả các nguồn lực ngoài nhà nước. Hoạt động cơ cấu lại các tổ chức tín dụng, xử lý các tổ chức tín dụng yếu kém chậm; tình trạng “sở hữu chéo”, cho vay tín dụng đối với doanh nghiệp “nội bộ”, “sân sau” còn phức tạp và chưa có biện pháp giải quyết triệt để. Xác định các ngành hàng chiến lược, quốc gia giá trị cao chưa được quan tâm. (iii) Hệ thống kết cấu hạ tầng và phát triển đô thị thiếu tính kết nối; xây dựng hạ tầng số chậm. (iv) Kinh tế tư nhân chưa trở thành động lực quan trọng của nền kinh tế, chưa tận dụng tốt các nguồn lực đầu tư nước ngoài. (v) Ứng dụng và phát triển khoa học - công nghệ chưa đem lại kết quả rõ nét; chất lượng nguồn nhân lực còn nhiều hạn chế, thiếu lao động trình độ cao đáp ứng nhu cầu phát triển của các ngành kinh tế mũi nhọn, công nghệ cao, phục vụ phát triển số. (vi) Các yếu tố bên ngoài tác động tiêu cực, làm gia tăng nguy cơ tụt hậu về kinh tế.</w:t>
      </w:r>
    </w:p>
    <w:p w:rsidR="00F56EA7" w:rsidRPr="00F56EA7" w:rsidRDefault="00F56EA7" w:rsidP="003D1CB0">
      <w:pPr>
        <w:spacing w:line="360" w:lineRule="exact"/>
      </w:pPr>
      <w:r w:rsidRPr="00F56EA7">
        <w:rPr>
          <w:lang w:val="en-US"/>
        </w:rPr>
        <w:tab/>
      </w:r>
      <w:r w:rsidRPr="00F56EA7">
        <w:t>Một số giải pháp, định hướng chiến lược phát triển kinh tế, đẩy lùi nguy cơ tụt hậu, bẫy thu nhập trung bình: (i) Đột phá mạnh mẽ hơn về thể chế phát triển, tháo gỡ điểm nghẽn, rào cản, lấy người dân, doanh nghiệp làm trung tâm, huy động, khơi thông mọi nguồn lực bên trong, bên ngoài, nguồn lực trong dân, phát triển khoa học và công nghệ đồng bộ, thông suốt, tất cả vì sự phát triển kinh tế - văn hóa, xã hội của đất nước và phát triển nâng cao đời sống vật chất và tinh thần của nhân dân; đồng bộ và đột phá trong xây dựng kết cấu hạ tầng kinh tế - xã hội là ưu tiên cao nhất. (ii) Tập trung xây dựng mô hình xã hội chủ nghĩa Việt Nam, trọng tâm là xây dựng con người xã hội chủ nghĩa, tạo nền tảng xây dựng xã hội xã hội chủ nghĩa mà Cương lĩnh của Đảng đã xác định (dân giàu, nước mạnh, dân chủ, công bằng, văn minh, do nhân dân làm chủ, Nhà nước quản lý, Đảng Cộng sản lãnh đạo). (iii) Tập trung phát triển lực lượng sản xuất mới (kết hợp giữa nguồn nhân lực chất lượng cao với tư liệu sản xuất mới, hạ tầng chiến lược về giao thông, chuyển đổi số, chuyển đổi xanh) gắn với hoàn thiện quan hệ sản xuất. (iv) Khởi xướng và thực hiện cách mạng chuyển đổi số. Đẩy mạnh công nghệ chiến lược, chuyển đổi số, chuyển đổi xanh, lấy khoa học - công nghệ, đổi mới sáng tạo làm động lực chính cho phát triển./.</w:t>
      </w:r>
    </w:p>
    <w:p w:rsidR="006A4470" w:rsidRPr="00F56EA7" w:rsidRDefault="006A4470" w:rsidP="003D1CB0">
      <w:pPr>
        <w:spacing w:line="360" w:lineRule="exact"/>
        <w:rPr>
          <w:b/>
          <w:bCs/>
          <w:i/>
          <w:iCs/>
        </w:rPr>
      </w:pPr>
      <w:r w:rsidRPr="00F56EA7">
        <w:rPr>
          <w:lang w:val="en-US"/>
        </w:rPr>
        <w:tab/>
      </w:r>
      <w:r w:rsidRPr="00F56EA7">
        <w:rPr>
          <w:b/>
          <w:bCs/>
          <w:i/>
          <w:iCs/>
          <w:lang w:val="en-US"/>
        </w:rPr>
        <w:t>4.</w:t>
      </w:r>
      <w:r w:rsidR="00F56EA7" w:rsidRPr="00F56EA7">
        <w:rPr>
          <w:b/>
          <w:bCs/>
          <w:i/>
          <w:iCs/>
          <w:lang w:val="en-US"/>
        </w:rPr>
        <w:t>5</w:t>
      </w:r>
      <w:r w:rsidRPr="00F56EA7">
        <w:rPr>
          <w:b/>
          <w:bCs/>
          <w:i/>
          <w:iCs/>
        </w:rPr>
        <w:t>. Về tăng cường tính đảng trong xây dựng, hoàn thiện Nhà nước pháp quyền xã hội chủ nghĩa của dân, do dân, vì dân</w:t>
      </w:r>
    </w:p>
    <w:p w:rsidR="006A4470" w:rsidRPr="00F56EA7" w:rsidRDefault="006A4470" w:rsidP="003D1CB0">
      <w:pPr>
        <w:spacing w:line="360" w:lineRule="exact"/>
      </w:pPr>
      <w:r w:rsidRPr="00F56EA7">
        <w:rPr>
          <w:lang w:val="en-US"/>
        </w:rPr>
        <w:tab/>
      </w:r>
      <w:r w:rsidRPr="00F56EA7">
        <w:t xml:space="preserve">Sau 2 năm thực hiện Nghị quyết số 27-NQ/TW về tiếp tục xây dựng và hoàn thiện Nhà nước pháp quyền xã hội chủ nghĩa Việt Nam trong giai đoạn mới đã đạt được những kết quả đáng khích lệ. Tuy nhiên, việc xây dựng và hoàn thiện Nhà nước pháp quyền xã hội chủ nghĩa Việt Nam vẫn còn nhiều tồn tại, hạn chế: (i) Một số chủ trương, định hướng lớn của Đảng chưa được thể chế kịp thời, đầy đủ hoặc đã thể chế nhưng tính khả thi không cao; (ii) hệ thống pháp luật còn có quy định mâu thuẫn, chồng chéo, chưa phù hợp với sự phát triển kinh tế, xã hội, chậm được bổ sung, sửa đổi, thay thế. (iii) Cơ chế, chính sách, pháp luật chưa tạo dựng được môi </w:t>
      </w:r>
      <w:r w:rsidRPr="00F56EA7">
        <w:lastRenderedPageBreak/>
        <w:t>trường thực sự thuận lợi để thúc đẩy đổi mới sáng tạo, thu hút nguồn lực của các nhà đầu tư trong và ngoài nước cũng như trong nhân dân. Trong 3 điểm nghẽn lớn nhất hiện nay là thể chế, hạ tầng và nhân lực, thì thể chế là “điểm nghẽn” của “điểm nghẽn”, đặt ra yêu cầu cấp thiết phát huy tính đảng trong xây dựng Nhà nước pháp quyền xã hội chủ nghĩa.</w:t>
      </w:r>
    </w:p>
    <w:p w:rsidR="006A4470" w:rsidRPr="00F56EA7" w:rsidRDefault="006A4470" w:rsidP="003D1CB0">
      <w:pPr>
        <w:spacing w:line="360" w:lineRule="exact"/>
      </w:pPr>
      <w:r w:rsidRPr="00F56EA7">
        <w:rPr>
          <w:lang w:val="en-US"/>
        </w:rPr>
        <w:tab/>
      </w:r>
      <w:r w:rsidRPr="00F56EA7">
        <w:t>Về quan điểm: Pháp luật trong Nhà nước pháp quyền xã hội chủ nghĩa cần phải liên tục được hoàn thiện để thể chế hóa đường lối, chính sách của Đảng, phát huy dân chủ, vì con người, công nhận, tôn trọng, bảo đảm, bảo vệ quyền con người, quyền công dân.</w:t>
      </w:r>
    </w:p>
    <w:p w:rsidR="006A4470" w:rsidRPr="00F56EA7" w:rsidRDefault="006A4470" w:rsidP="003D1CB0">
      <w:pPr>
        <w:spacing w:line="360" w:lineRule="exact"/>
      </w:pPr>
      <w:r w:rsidRPr="00F56EA7">
        <w:rPr>
          <w:lang w:val="en-US"/>
        </w:rPr>
        <w:tab/>
      </w:r>
      <w:r w:rsidRPr="00F56EA7">
        <w:t>Về giải pháp, đổi mới mạnh mẽ công tác lập pháp, trong đó: (i) Chuyển đổi tư duy xây dựng pháp luật theo hướng vừa bảo đảm yêu cầu quản lý nhà nước vừa khuyến khích sáng tạo, giải phóng toàn bộ sức sản xuất, khơi thông mọi nguồn lực để phát triển. Tư duy quản lý không cứng nhắc, dứt khoát từ bỏ tư duy “không quản được thì cấm”. (ii) Các quy định của luật phải mang tính ổn định, có giá trị lâu dài; luật chỉ quy định những vấn đề khung, những vấn đề có tính nguyên tắc; không cần quá dài. Những vấn đề thực tiễn biến động thường xuyên thì giao Chính phủ, địa phương quy định để bảo đảm linh hoạt trong điều hành. Tuyệt đối không hành chính hóa hoạt động của Quốc hội; luật hóa các quy định của nghị định và thông tư. (iii) Đổi mới quy trình xây dựng, tổ chức thực hiện pháp luật. Bám sát thực tiễn, đứng trên mảnh đất thực tiễn Việt Nam để xây dựng các quy định pháp luật phù hợp; vừa làm vừa rút kinh nghiệm; không nóng vội, nhưng cũng không cầu toàn, để mất thời cơ; lấy người dân, doanh nghiệp làm trung tâm, chủ thể; thường xuyên đánh giá hiệu quả, chất lượng chính sách sau ban hành để kịp thời điều chỉnh bất cập, mâu thuẫn, giảm thiểu thất thoát, lãng phí các nguồn lực; chủ động phát hiện và tháo gỡ nhanh nhất những “điểm nghẽn” có nguyên nhân từ các quy định của pháp luật. (iv) Đẩy mạnh phân cấp, phân quyền với phương châm “địa phương quyết, địa phương làm, địa phương chịu trách nhiệm”; cải cách triệt để thủ tục hành chính, giảm chi phí tuân thủ, tạo thuận lợi cao nhất cho người dân và doanh nghiệp. (v) Tập trung kiểm soát quyền lực trong xây dựng pháp luật, siết chặt kỷ luật, kỷ cương, đề cao trách nhiệm, nhất là trách nhiệm người đứng đầu, kiên quyết chống tiêu cực, “lợi ích nhóm”. (vi) Chủ động, tích cực, khẩn trương xây dựng hành lang pháp lý cho những vấn đề mới, xu hướng mới (nhất là những vấn đề liên quan đến Cách mạng công nghiệp lần thứ tư, trí tuệ nhân tạo, chuyển đổi số, chuyển đổi xanh…) tạo khung khổ pháp lý để thực hiện thành công cuộc cách mạng về chuyển đổi số, tạo đột phá cho phát triển đất nước những năm tiếp theo.</w:t>
      </w:r>
    </w:p>
    <w:p w:rsidR="006A4470" w:rsidRPr="00F56EA7" w:rsidRDefault="001D225B" w:rsidP="003D1CB0">
      <w:pPr>
        <w:spacing w:line="360" w:lineRule="exact"/>
        <w:rPr>
          <w:b/>
          <w:bCs/>
          <w:i/>
          <w:iCs/>
        </w:rPr>
      </w:pPr>
      <w:r w:rsidRPr="00F56EA7">
        <w:rPr>
          <w:b/>
          <w:bCs/>
          <w:i/>
          <w:iCs/>
          <w:lang w:val="en-US"/>
        </w:rPr>
        <w:tab/>
        <w:t>4.</w:t>
      </w:r>
      <w:r w:rsidR="00F56EA7" w:rsidRPr="00F56EA7">
        <w:rPr>
          <w:b/>
          <w:bCs/>
          <w:i/>
          <w:iCs/>
          <w:lang w:val="en-US"/>
        </w:rPr>
        <w:t>6</w:t>
      </w:r>
      <w:r w:rsidR="006A4470" w:rsidRPr="00F56EA7">
        <w:rPr>
          <w:b/>
          <w:bCs/>
          <w:i/>
          <w:iCs/>
        </w:rPr>
        <w:t>. Chuyển đổi số</w:t>
      </w:r>
    </w:p>
    <w:p w:rsidR="006A4470" w:rsidRPr="00F56EA7" w:rsidRDefault="001D225B" w:rsidP="003D1CB0">
      <w:pPr>
        <w:spacing w:line="360" w:lineRule="exact"/>
      </w:pPr>
      <w:r w:rsidRPr="00F56EA7">
        <w:rPr>
          <w:lang w:val="en-US"/>
        </w:rPr>
        <w:tab/>
      </w:r>
      <w:r w:rsidR="006A4470" w:rsidRPr="00F56EA7">
        <w:t xml:space="preserve">Chuyển đổi số không đơn thuần là việc ứng dụng công nghệ số vào các hoạt động kinh tế - xã hội, mà còn là quá trình xác lập một phương thức sản xuất mới tiên tiến, hiện đại - “phương thức sản xuất số”, trong đó đặc trưng của lực lượng sản xuất là sự kết hợp hài hòa giữa con người và trí tuệ nhân tạo; dữ liệu trở thành một tài </w:t>
      </w:r>
      <w:r w:rsidR="006A4470" w:rsidRPr="00F56EA7">
        <w:lastRenderedPageBreak/>
        <w:t>nguyên, trở thành tư liệu sản xuất quan trọng; đồng thời quan hệ sản xuất cũng có những biến đổi sâu sắc, đặc biệt là trong hình thức sở hữu và phân phối tư liệu sản xuất số.</w:t>
      </w:r>
    </w:p>
    <w:p w:rsidR="006A4470" w:rsidRPr="00F56EA7" w:rsidRDefault="001D225B" w:rsidP="003D1CB0">
      <w:pPr>
        <w:spacing w:line="360" w:lineRule="exact"/>
      </w:pPr>
      <w:r w:rsidRPr="00F56EA7">
        <w:rPr>
          <w:lang w:val="en-US"/>
        </w:rPr>
        <w:tab/>
      </w:r>
      <w:r w:rsidR="006A4470" w:rsidRPr="00F56EA7">
        <w:t>Quan hệ sản xuất chưa phù hợp đang cản trở sự phát triển của lực lượng sản xuất mới: (i) Cơ chế, chính sách, pháp luật chưa thực sự đồng bộ, còn chồng chéo, chưa tạo môi trường thực sự thuận lợi để thu hút các nguồn lực, nhất là nguồn lực trong dân. (ii) Công tác cải cách hành chính, chuyển đổi số, xây dựng chính quyền điện tử, chính quyền số còn hạn chế. Vẫn tồn tại những thủ tục hành chính rườm rà, lạc hậu, qua nhiều khâu, nhiều cửa, mất nhiều thời gian, công sức của người dân và doanh nghiệp, dễ nảy sinh tham nhũng vặt, cản trở phát triển. Việc kết nối, chia sẻ dữ liệu giữa hệ thống thông tin của các bộ, ngành, địa phương và cơ sở dữ liệu quốc gia chưa thông suốt; nhiều dịch vụ công trực tuyến chất lượng thấp, tỷ lệ người sử dụng chưa cao; việc tổ chức vận hành bộ phận “một cửa” các cấp ở nhiều nơi chưa hiệu quả.</w:t>
      </w:r>
    </w:p>
    <w:p w:rsidR="006A4470" w:rsidRPr="00F56EA7" w:rsidRDefault="001D225B" w:rsidP="003D1CB0">
      <w:pPr>
        <w:spacing w:line="360" w:lineRule="exact"/>
      </w:pPr>
      <w:r w:rsidRPr="00F56EA7">
        <w:rPr>
          <w:lang w:val="en-US"/>
        </w:rPr>
        <w:tab/>
      </w:r>
      <w:r w:rsidR="006A4470" w:rsidRPr="00F56EA7">
        <w:t>Thực hiện cách mạng chuyển đổi số với những cải cách mạnh mẽ, toàn diện để điều chỉnh quan hệ sản xuất, tạo động lực mới cho phát triển, tranh thủ tối đa thời cơ, thuận lợi do Cách mạng công nghiệp lần thứ tư đem lại, đưa đất nước đi tắt đón đầu phát triển vượt bậc. Bộ Chính trị sẽ sớm nghiên cứu, ban hành nghị quyết về chuyển đổi số quốc gia để lãnh đạo thực hiện quyết liệt trong toàn Đảng, toàn hệ thống chính trị.</w:t>
      </w:r>
    </w:p>
    <w:p w:rsidR="006A4470" w:rsidRPr="00F56EA7" w:rsidRDefault="001D225B" w:rsidP="003D1CB0">
      <w:pPr>
        <w:spacing w:line="360" w:lineRule="exact"/>
      </w:pPr>
      <w:r w:rsidRPr="00F56EA7">
        <w:rPr>
          <w:lang w:val="en-US"/>
        </w:rPr>
        <w:tab/>
      </w:r>
      <w:r w:rsidR="006A4470" w:rsidRPr="00F56EA7">
        <w:t>Một số giải pháp chủ yếu: (i) Tập trung xây dựng hành lang pháp lý cho phát triển số, tạo nền tảng để Việt Nam nắm bắt cơ hội từ Cách mạng công nghiệp lần thứ tư. Thường xuyên rà soát, sửa đổi kịp thời các quy định không còn phù hợp, tạo hành lang cho các mô hình kinh tế mới, như kinh tế chia sẻ, kinh tế tuần hoàn, trí tuệ nhân tạo... bảo đảm khung pháp lý không trở thành rào cản của sự phát triển, đồng thời bảo đảm an ninh quốc gia, bảo vệ quyền và lợi ích hợp pháp của người dân, doanh nghiệp. (ii) Có cơ chế đột phá thu hút nhân tài trong và ngoài nước; xây dựng chiến lược phát triển nguồn nhân lực có kiến thức, kỹ năng và tư duy đổi mới, sáng tạo, đáp ứng yêu cầu của nền kinh tế số và Cách mạng công nghiệp lần thứ tư. (iii) Đẩy mạnh ứng dụng công nghệ thông tin, xây dựng nền tảng số kết nối, chia sẻ dữ liệu giữa các cơ quan, tổ chức. Mục tiêu đến năm 2030, Việt Nam sẽ đứng trong nhóm 50 quốc gia hàng đầu thế giới và xếp thứ 3 trong ASEAN về chính phủ điện tử, kinh tế số. (iv) Đẩy mạnh chuyển đổi số gắn với bảo đảm an ninh, an toàn. Tập trung xây dựng xã hội số, số hóa toàn diện hoạt động quản lý nhà nước, cung cấp dịch vụ công trực tuyến mức độ cao. Kết nối đồng bộ các cơ sở dữ liệu quốc gia về dân cư, đất đai, doanh nghiệp, tạo nền tảng tinh gọn bộ máy, cải cách thủ tục hành chính thực chất. Phát triển kinh tế số, xây dựng công dân số.</w:t>
      </w:r>
    </w:p>
    <w:p w:rsidR="006A4470" w:rsidRPr="00F56EA7" w:rsidRDefault="001D225B" w:rsidP="003D1CB0">
      <w:pPr>
        <w:spacing w:line="360" w:lineRule="exact"/>
        <w:rPr>
          <w:b/>
          <w:bCs/>
          <w:i/>
          <w:iCs/>
        </w:rPr>
      </w:pPr>
      <w:r w:rsidRPr="00F56EA7">
        <w:rPr>
          <w:b/>
          <w:bCs/>
          <w:i/>
          <w:iCs/>
          <w:lang w:val="en-US"/>
        </w:rPr>
        <w:tab/>
        <w:t>4.</w:t>
      </w:r>
      <w:r w:rsidR="00F56EA7" w:rsidRPr="00F56EA7">
        <w:rPr>
          <w:b/>
          <w:bCs/>
          <w:i/>
          <w:iCs/>
          <w:lang w:val="en-US"/>
        </w:rPr>
        <w:t>7</w:t>
      </w:r>
      <w:r w:rsidR="006A4470" w:rsidRPr="00F56EA7">
        <w:rPr>
          <w:b/>
          <w:bCs/>
          <w:i/>
          <w:iCs/>
        </w:rPr>
        <w:t>. Chống lãng phí</w:t>
      </w:r>
    </w:p>
    <w:p w:rsidR="006A4470" w:rsidRPr="00F56EA7" w:rsidRDefault="001D225B" w:rsidP="003D1CB0">
      <w:pPr>
        <w:spacing w:line="360" w:lineRule="exact"/>
      </w:pPr>
      <w:r w:rsidRPr="00F56EA7">
        <w:rPr>
          <w:lang w:val="en-US"/>
        </w:rPr>
        <w:tab/>
      </w:r>
      <w:r w:rsidR="006A4470" w:rsidRPr="00F56EA7">
        <w:t>Thực tế cho thấy, “Lãng phí tuy không lấy của công đút túi, song kết quả cũng rất tai hại cho nhân dân, cho Chính phủ. Có khi tai hại hơn nạn tham ô”</w:t>
      </w:r>
      <w:r w:rsidR="006A4470" w:rsidRPr="00F56EA7">
        <w:rPr>
          <w:vertAlign w:val="superscript"/>
        </w:rPr>
        <w:t>(1)</w:t>
      </w:r>
      <w:r w:rsidR="006A4470" w:rsidRPr="00F56EA7">
        <w:t xml:space="preserve">, song lãng </w:t>
      </w:r>
      <w:r w:rsidR="006A4470" w:rsidRPr="00F56EA7">
        <w:lastRenderedPageBreak/>
        <w:t>phí hiện nay diễn ra khá phổ biến, dưới nhiều dạng thức khác nhau, đã và đang gây ra nhiều hệ luỵ nghiêm trọng cho phát triển (gây suy giảm nguồn lực con người, nguồn lực tài chính, giảm hiệu quả sản xuất, tăng gánh nặng chi phí, gây cạn kiệt tài nguyên, gia tăng khoảng cách giàu nghèo; gây suy giảm lòng tin của người dân với Đảng, Nhà nước, tạo rào cản vô hình trong phát triển kinh tế - xã hội, bỏ lỡ thời cơ phát triển của đất nước).</w:t>
      </w:r>
    </w:p>
    <w:p w:rsidR="006A4470" w:rsidRPr="00F56EA7" w:rsidRDefault="001D225B" w:rsidP="003D1CB0">
      <w:pPr>
        <w:spacing w:line="360" w:lineRule="exact"/>
      </w:pPr>
      <w:r w:rsidRPr="00F56EA7">
        <w:rPr>
          <w:lang w:val="en-US"/>
        </w:rPr>
        <w:tab/>
      </w:r>
      <w:r w:rsidR="006A4470" w:rsidRPr="00F56EA7">
        <w:t>Một số dạng thức của lãng phí đang nổi lên gay gắt hiện nay, đó là: (i) Chất lượng xây dựng, hoàn thiện pháp luật chưa đáp ứng yêu cầu thực tiễn dẫn đến khó khăn, cản trở việc thực thi, gây thất thoát, lãng phí các nguồn lực. (ii) Lãng phí thời gian, công sức của doanh nghiệp, cá nhân khi thủ tục hành chính rườm rà, dịch vụ công trực tuyến chưa thuận tiện và thông suốt. (iii) Lãng phí cơ hội phát triển của địa phương, của đất nước do bộ máy nhà nước có nơi, có lúc hoạt động chưa hiệu quả, một bộ phận cán bộ thiếu năng lực, né tránh, đùn đẩy công việc, sợ trách nhiệm; do chất lượng, năng suất lao động thấp. (iv) Lãng phí tài nguyên thiên nhiên; lãng phí tài sản công do quản lý, sử dụng chưa hiệu quả, trong đó giải ngân vốn đầu tư công; cổ phần hóa, xử lý thoái vốn của các doanh nghiệp nhà nước; sắp xếp lại, xử lý nhà, đất thuộc sở hữu Nhà nước; thực hiện các chương trình, mục tiêu quốc gia, các gói tín dụng hỗ trợ phát triển an sinh xã hội hầu hết rất chậm. (v) Lãng phí trong hoạt động sản xuất, kinh doanh, tiêu dùng của nhân dân diễn ra dưới nhiều hình thức. (vi) Lãng phí do hệ thống tiêu chuẩn, định mức, chế độ, một số chưa phù hợp thực tế nhưng chậm được sửa đổi, bổ sung. Trong khi đó, xử lý lãng phí chưa được đề cao, thường gắn với xử lý tham nhũng như hệ lụy kéo theo; chưa tạo được phong trào thi đua rộng khắp về thực hành tiết kiệm, chống lãng phí cũng như dư luận xã hội mạnh mẽ để phê phán, lên án những hành vi gây lãng phí; việc xây dựng văn hóa tiết kiệm, không lãng phí trong xã hội chưa được quan tâm đúng mức.</w:t>
      </w:r>
    </w:p>
    <w:p w:rsidR="006A4470" w:rsidRPr="00F56EA7" w:rsidRDefault="001D225B" w:rsidP="003D1CB0">
      <w:pPr>
        <w:spacing w:line="360" w:lineRule="exact"/>
      </w:pPr>
      <w:r w:rsidRPr="00F56EA7">
        <w:rPr>
          <w:lang w:val="en-US"/>
        </w:rPr>
        <w:tab/>
      </w:r>
      <w:r w:rsidR="006A4470" w:rsidRPr="00F56EA7">
        <w:t>Giải pháp chiến lược những năm tới đó là: (i) Đẩy mạnh phòng, chống lãng phí tương đương với phòng, chống tham nhũng, tiêu cực. Từ ban hành quy định của Đảng để nhận diện, chiến lược quốc gia, quy định của pháp luật và thực thi trong toàn Đảng, toàn dân, toàn quân; xử lý nghiêm các cá nhân, tập thể có hành vi, việc làm gây thất thoát, lãng phí tài sản công theo tinh thần “xử lý một vụ cảnh tỉnh cả vùng cả lĩnh vực”. (ii) Rà soát, bổ sung các quy định về cơ chế quản lý, các định mức kinh tế - kỹ thuật không còn phù hợp với thực tiễn phát triển của đất nước. Hoàn thiện các quy định xử lý hành vi lãng phí; các quy định về quản lý, sử dụng tài sản công; thể chế trong ứng dụng công nghệ thông tin, chuyển đổi số, tạo sự đồng bộ trong chuyển đổi để giảm thiểu lãng phí. (iii) Giải quyết dứt điểm tồn tại kéo dài đối với các dự án quan trọng quốc gia, dự án trọng điểm, dự án hiệu quả thấp, gây thất thoát, lãng phí lớn; các ngân hàng thương mại yếu kém. Sớm hoàn thành cổ phần hóa, nâng cao hiệu quả hoạt động của doanh nghiệp nhà nước. (iv) Xây dựng văn hóa phòng, chống lãng phí; đưa thực hành tiết kiệm, chống lãng phí trở thành “tự giác”, “tự nguyện”, “cơm ăn nước uống, áo mặc hàng ngày”.</w:t>
      </w:r>
    </w:p>
    <w:p w:rsidR="006A4470" w:rsidRDefault="001D225B" w:rsidP="003D1CB0">
      <w:pPr>
        <w:spacing w:line="360" w:lineRule="exact"/>
        <w:rPr>
          <w:rFonts w:ascii="Times New Roman Bold" w:hAnsi="Times New Roman Bold"/>
          <w:lang w:val="en-US"/>
        </w:rPr>
      </w:pPr>
      <w:r w:rsidRPr="00F56EA7">
        <w:rPr>
          <w:b/>
          <w:bCs/>
          <w:i/>
          <w:iCs/>
          <w:lang w:val="en-US"/>
        </w:rPr>
        <w:lastRenderedPageBreak/>
        <w:tab/>
      </w:r>
      <w:r w:rsidRPr="00F56EA7">
        <w:rPr>
          <w:rFonts w:ascii="Times New Roman Bold" w:hAnsi="Times New Roman Bold"/>
          <w:lang w:val="en-US"/>
        </w:rPr>
        <w:t>5. Những vấn đề triển khai trong thời gian tới</w:t>
      </w:r>
    </w:p>
    <w:p w:rsidR="00AF4667" w:rsidRPr="003D1CB0" w:rsidRDefault="00AF4667" w:rsidP="003D1CB0">
      <w:pPr>
        <w:spacing w:line="360" w:lineRule="exact"/>
        <w:rPr>
          <w:rFonts w:ascii="Times New Roman Bold" w:hAnsi="Times New Roman Bold"/>
          <w:b/>
          <w:bCs/>
          <w:lang w:val="en-US"/>
        </w:rPr>
      </w:pPr>
      <w:r>
        <w:rPr>
          <w:rFonts w:ascii="Times New Roman Bold" w:hAnsi="Times New Roman Bold"/>
          <w:lang w:val="en-US"/>
        </w:rPr>
        <w:tab/>
      </w:r>
      <w:r w:rsidRPr="003D1CB0">
        <w:rPr>
          <w:lang w:val="en-US"/>
        </w:rPr>
        <w:t>Thành ủy đã ban Kế hoạch số 284-KH/TU ngày 29/11/20</w:t>
      </w:r>
      <w:r w:rsidR="003D1CB0" w:rsidRPr="003D1CB0">
        <w:rPr>
          <w:lang w:val="en-US"/>
        </w:rPr>
        <w:t>24</w:t>
      </w:r>
      <w:r w:rsidR="003D1CB0">
        <w:rPr>
          <w:rFonts w:ascii="Times New Roman Bold" w:hAnsi="Times New Roman Bold"/>
          <w:b/>
          <w:bCs/>
          <w:lang w:val="en-US"/>
        </w:rPr>
        <w:t xml:space="preserve"> </w:t>
      </w:r>
      <w:r w:rsidR="003D1CB0" w:rsidRPr="00D664E8">
        <w:rPr>
          <w:szCs w:val="28"/>
        </w:rPr>
        <w:t>triển khai đợt sinh hoạt chính trị: “Nghiên cứu, quán triệt, tuyên truyền tư tưởng chỉ đạo, định hướng lớn của Đảng và đồng chí Tổng Bí thư Tô Lâm về kỷ nguyên mới - kỷ nguyên vươn mình của dân tộc” trong toàn Đảng bộ</w:t>
      </w:r>
      <w:r w:rsidR="003D1CB0">
        <w:rPr>
          <w:szCs w:val="28"/>
          <w:lang w:val="en-US"/>
        </w:rPr>
        <w:t>. Theo đó:</w:t>
      </w:r>
    </w:p>
    <w:p w:rsidR="000402E2" w:rsidRPr="00F56EA7" w:rsidRDefault="000402E2" w:rsidP="003D1CB0">
      <w:pPr>
        <w:spacing w:line="360" w:lineRule="exact"/>
        <w:ind w:firstLine="737"/>
        <w:rPr>
          <w:szCs w:val="28"/>
        </w:rPr>
      </w:pPr>
      <w:r w:rsidRPr="00F56EA7">
        <w:rPr>
          <w:szCs w:val="28"/>
        </w:rPr>
        <w:t xml:space="preserve">Việc tổ chức các hoạt động nghiên cứu, quán triệt, tuyên truyền nghiêm túc, khoa học, hiệu quả, thường xuyên, liên tục. Ngoài tổ chức sinh hoạt định kỳ, các chi bộ sinh hoạt chuyên đề theo từng nội dung hướng dẫn của Ban Tuyên giáo Thành ủy về tư tưởng chỉ đạo, định hướng lớn của Đảng và đồng chí Tổng Bí thư Tô Lâm về kỷ nguyên mới - kỷ nguyên vươn mình của dân tộc. </w:t>
      </w:r>
    </w:p>
    <w:p w:rsidR="003D1CB0" w:rsidRPr="003D1CB0" w:rsidRDefault="003D1CB0" w:rsidP="003D1CB0">
      <w:pPr>
        <w:spacing w:line="360" w:lineRule="exact"/>
        <w:ind w:firstLine="737"/>
        <w:rPr>
          <w:b/>
          <w:bCs/>
          <w:szCs w:val="28"/>
          <w:lang w:val="en-US"/>
        </w:rPr>
      </w:pPr>
      <w:r>
        <w:rPr>
          <w:b/>
          <w:bCs/>
          <w:szCs w:val="28"/>
          <w:lang w:val="en-US"/>
        </w:rPr>
        <w:t>* Về tiến độ thời gian</w:t>
      </w:r>
    </w:p>
    <w:p w:rsidR="000402E2" w:rsidRPr="00F56EA7" w:rsidRDefault="000402E2" w:rsidP="003D1CB0">
      <w:pPr>
        <w:spacing w:line="360" w:lineRule="exact"/>
        <w:ind w:firstLine="737"/>
        <w:rPr>
          <w:szCs w:val="28"/>
        </w:rPr>
      </w:pPr>
      <w:r w:rsidRPr="00F56EA7">
        <w:rPr>
          <w:szCs w:val="28"/>
        </w:rPr>
        <w:t>- Hội nghị cán bộ chủ chốt toàn Thành phố ngày 06/12/2024.</w:t>
      </w:r>
    </w:p>
    <w:p w:rsidR="00884AF2" w:rsidRDefault="000402E2" w:rsidP="003D1CB0">
      <w:pPr>
        <w:spacing w:line="360" w:lineRule="exact"/>
        <w:ind w:firstLine="737"/>
        <w:rPr>
          <w:szCs w:val="28"/>
          <w:lang w:val="en-US"/>
        </w:rPr>
      </w:pPr>
      <w:r w:rsidRPr="00F56EA7">
        <w:rPr>
          <w:szCs w:val="28"/>
        </w:rPr>
        <w:t>- Trong tháng 12/2024 ngoài sinh hoạt thường kỳ vào đầu tháng, các chi bộ trong toàn Đảng bộ Thành phố tổ chức sinh hoạt chuyên đề vào ngày 16/12/2024.</w:t>
      </w:r>
    </w:p>
    <w:p w:rsidR="00AF4667" w:rsidRDefault="00AF4667" w:rsidP="003D1CB0">
      <w:pPr>
        <w:widowControl w:val="0"/>
        <w:spacing w:line="360" w:lineRule="exact"/>
        <w:rPr>
          <w:szCs w:val="28"/>
        </w:rPr>
      </w:pPr>
      <w:r>
        <w:rPr>
          <w:szCs w:val="28"/>
          <w:lang w:val="en-US"/>
        </w:rPr>
        <w:tab/>
      </w:r>
      <w:r>
        <w:rPr>
          <w:szCs w:val="28"/>
        </w:rPr>
        <w:t>- Tổ chức các Hội thảo, tọa đàm khoa học cấp Quốc gia (</w:t>
      </w:r>
      <w:r>
        <w:rPr>
          <w:szCs w:val="28"/>
          <w:lang w:val="en-US"/>
        </w:rPr>
        <w:t>trong</w:t>
      </w:r>
      <w:r>
        <w:rPr>
          <w:szCs w:val="28"/>
        </w:rPr>
        <w:t xml:space="preserve"> năm 2025)</w:t>
      </w:r>
    </w:p>
    <w:p w:rsidR="000402E2" w:rsidRPr="00F56EA7" w:rsidRDefault="000402E2" w:rsidP="003D1CB0">
      <w:pPr>
        <w:spacing w:line="360" w:lineRule="exact"/>
        <w:ind w:firstLine="737"/>
        <w:rPr>
          <w:szCs w:val="28"/>
        </w:rPr>
      </w:pPr>
      <w:r w:rsidRPr="00F56EA7">
        <w:rPr>
          <w:b/>
          <w:szCs w:val="28"/>
          <w:lang w:val="en-US"/>
        </w:rPr>
        <w:t>* Về h</w:t>
      </w:r>
      <w:r w:rsidRPr="00F56EA7">
        <w:rPr>
          <w:b/>
          <w:szCs w:val="28"/>
        </w:rPr>
        <w:t>ình thức tổ chức</w:t>
      </w:r>
      <w:r w:rsidRPr="00F56EA7">
        <w:rPr>
          <w:szCs w:val="28"/>
        </w:rPr>
        <w:t xml:space="preserve"> </w:t>
      </w:r>
    </w:p>
    <w:p w:rsidR="000402E2" w:rsidRPr="00F56EA7" w:rsidRDefault="000402E2" w:rsidP="003D1CB0">
      <w:pPr>
        <w:spacing w:line="360" w:lineRule="exact"/>
        <w:ind w:firstLine="737"/>
        <w:rPr>
          <w:b/>
          <w:i/>
          <w:szCs w:val="28"/>
        </w:rPr>
      </w:pPr>
      <w:r w:rsidRPr="00F56EA7">
        <w:rPr>
          <w:b/>
          <w:i/>
          <w:szCs w:val="28"/>
          <w:lang w:val="en-US"/>
        </w:rPr>
        <w:t xml:space="preserve">- </w:t>
      </w:r>
      <w:r w:rsidRPr="00F56EA7">
        <w:rPr>
          <w:b/>
          <w:i/>
          <w:szCs w:val="28"/>
        </w:rPr>
        <w:t>Tổ chức nghiên cứu, quán triệt, sinh hoạt chính trị, tư tưởng</w:t>
      </w:r>
    </w:p>
    <w:p w:rsidR="000402E2" w:rsidRPr="00F56EA7" w:rsidRDefault="000402E2" w:rsidP="003D1CB0">
      <w:pPr>
        <w:spacing w:line="360" w:lineRule="exact"/>
        <w:ind w:firstLine="737"/>
        <w:rPr>
          <w:szCs w:val="28"/>
        </w:rPr>
      </w:pPr>
      <w:r w:rsidRPr="00F56EA7">
        <w:rPr>
          <w:szCs w:val="28"/>
          <w:lang w:val="en-US"/>
        </w:rPr>
        <w:t>+</w:t>
      </w:r>
      <w:r w:rsidRPr="00F56EA7">
        <w:rPr>
          <w:szCs w:val="28"/>
        </w:rPr>
        <w:t xml:space="preserve"> Tổ chức nghiên cứu các chỉ thị, nghị quyết của Đảng, báo cáo tổng kết 40 năm đổi mới, dự thảo văn kiện Đại hội XIV của Đảng và dự thảo văn kiện Đại hội XVIII Đảng bộ Thành phố.</w:t>
      </w:r>
    </w:p>
    <w:p w:rsidR="000402E2" w:rsidRPr="00F56EA7" w:rsidRDefault="000402E2" w:rsidP="003D1CB0">
      <w:pPr>
        <w:spacing w:line="360" w:lineRule="exact"/>
        <w:ind w:firstLine="737"/>
        <w:rPr>
          <w:szCs w:val="28"/>
        </w:rPr>
      </w:pPr>
      <w:r w:rsidRPr="00F56EA7">
        <w:rPr>
          <w:szCs w:val="28"/>
          <w:lang w:val="en-US"/>
        </w:rPr>
        <w:t>+</w:t>
      </w:r>
      <w:r w:rsidRPr="00F56EA7">
        <w:rPr>
          <w:szCs w:val="28"/>
        </w:rPr>
        <w:t xml:space="preserve"> Tổ chức các hình thức quán triệt, tuyên truyền như: Tọa đàm, hội thảo, sinh hoạt cấp ủy, sinh hoạt chuyên đề tại chi bộ, sinh hoạt thường kỳ của các tổ chức chính trị - xã hội để nghiên cứu, quán triệt phù hợp với điều kiện thực tiễn và chức năng, nhiệm vụ được giao, đặc biệt trong quá trình xây dựng văn kiện và tổ chức triển khai nghị quyết đại hội Đảng bộ các cấp nhiệm kỳ 2025 - 2030, Đại hội lần thứ XVIII Đảng bộ Thành phố.</w:t>
      </w:r>
    </w:p>
    <w:p w:rsidR="000402E2" w:rsidRPr="00F56EA7" w:rsidRDefault="000402E2" w:rsidP="003D1CB0">
      <w:pPr>
        <w:spacing w:line="360" w:lineRule="exact"/>
        <w:ind w:firstLine="737"/>
        <w:rPr>
          <w:szCs w:val="28"/>
        </w:rPr>
      </w:pPr>
      <w:r w:rsidRPr="00F56EA7">
        <w:rPr>
          <w:szCs w:val="28"/>
          <w:lang w:val="en-US"/>
        </w:rPr>
        <w:t>+</w:t>
      </w:r>
      <w:r w:rsidRPr="00F56EA7">
        <w:rPr>
          <w:szCs w:val="28"/>
        </w:rPr>
        <w:t xml:space="preserve"> Tổ chức đợt sinh hoạt chuyên đề phù hợp với từng nhóm đối tượng khác nhau như: Cán bộ lãnh đạo quản lý, báo cáo viên, tuyên truyền viên, cộng tác viên dư luận xã hội, đảng viên, đoàn viên, hội viên, đội ngũ phóng viên báo chí, đội ngũ trí thức, nhà khoa học, chức sắc tôn giáo... Sau khi tổ chức nghiên cứu, quán triệt, sinh hoạt chính trị, tư tưởng, từng cá nhân cán bộ, đảng viên viết thu hoạch và xây dựng kế hoạch hành động của bản thân; các cấp ủy xây dựng chương trình hành động cụ thể để thực hiện.</w:t>
      </w:r>
    </w:p>
    <w:p w:rsidR="000402E2" w:rsidRPr="00F56EA7" w:rsidRDefault="000402E2" w:rsidP="003D1CB0">
      <w:pPr>
        <w:spacing w:line="360" w:lineRule="exact"/>
        <w:ind w:firstLine="737"/>
        <w:rPr>
          <w:b/>
          <w:i/>
          <w:szCs w:val="28"/>
        </w:rPr>
      </w:pPr>
      <w:r w:rsidRPr="00F56EA7">
        <w:rPr>
          <w:b/>
          <w:i/>
          <w:szCs w:val="28"/>
          <w:lang w:val="en-US"/>
        </w:rPr>
        <w:t xml:space="preserve">- </w:t>
      </w:r>
      <w:r w:rsidRPr="00F56EA7">
        <w:rPr>
          <w:b/>
          <w:i/>
          <w:szCs w:val="28"/>
        </w:rPr>
        <w:t>Tổ chức thông tin, tuyên truyền</w:t>
      </w:r>
    </w:p>
    <w:p w:rsidR="000402E2" w:rsidRPr="00F56EA7" w:rsidRDefault="000402E2" w:rsidP="003D1CB0">
      <w:pPr>
        <w:spacing w:line="360" w:lineRule="exact"/>
        <w:ind w:firstLine="737"/>
        <w:rPr>
          <w:szCs w:val="28"/>
        </w:rPr>
      </w:pPr>
      <w:r w:rsidRPr="00F56EA7">
        <w:rPr>
          <w:szCs w:val="28"/>
          <w:lang w:val="en-US"/>
        </w:rPr>
        <w:t>+</w:t>
      </w:r>
      <w:r w:rsidRPr="00F56EA7">
        <w:rPr>
          <w:szCs w:val="28"/>
        </w:rPr>
        <w:t xml:space="preserve"> Tổ chức thông tin, tuyên truyền sâu rộng trên các báo, đài, bản tin Thành phố; sổ tay đảng viên điện tử; trang/cổng thông tin điện tử, bản tin “</w:t>
      </w:r>
      <w:r w:rsidRPr="00F56EA7">
        <w:rPr>
          <w:i/>
          <w:szCs w:val="28"/>
        </w:rPr>
        <w:t>Thông tin nội bộ</w:t>
      </w:r>
      <w:r w:rsidRPr="00F56EA7">
        <w:rPr>
          <w:szCs w:val="28"/>
        </w:rPr>
        <w:t>” của Đảng bộ Thành phố, của các cơ quan, địa phương, đơn vị và trên hệ thống thông tin cơ sở.</w:t>
      </w:r>
    </w:p>
    <w:p w:rsidR="000402E2" w:rsidRPr="00F56EA7" w:rsidRDefault="000402E2" w:rsidP="003D1CB0">
      <w:pPr>
        <w:spacing w:line="360" w:lineRule="exact"/>
        <w:ind w:firstLine="737"/>
        <w:rPr>
          <w:szCs w:val="28"/>
        </w:rPr>
      </w:pPr>
      <w:r w:rsidRPr="00F56EA7">
        <w:rPr>
          <w:szCs w:val="28"/>
          <w:lang w:val="en-US"/>
        </w:rPr>
        <w:t>+</w:t>
      </w:r>
      <w:r w:rsidRPr="00F56EA7">
        <w:rPr>
          <w:szCs w:val="28"/>
        </w:rPr>
        <w:t xml:space="preserve"> Tổ chức các hội nghị trực tiếp, trực tuyến thông qua đội ngũ báo cáo viên, tuyên truyền viên các cấp; tổ chức các lớp bồi dưỡng, cập nhật kiến thức cho đội ngũ </w:t>
      </w:r>
      <w:r w:rsidRPr="00F56EA7">
        <w:rPr>
          <w:szCs w:val="28"/>
        </w:rPr>
        <w:lastRenderedPageBreak/>
        <w:t>cán bộ, đảng viên, đoàn viên, hội viên các cấp, cán bộ ban công tác mặt trận, cán bộ khu dân cư, tổ dân phố... qua đó giúp lan tỏa mạnh mẽ đến các tầng lớp Nhân dân và toàn xã hội.</w:t>
      </w:r>
    </w:p>
    <w:p w:rsidR="000402E2" w:rsidRPr="00F56EA7" w:rsidRDefault="000402E2" w:rsidP="003D1CB0">
      <w:pPr>
        <w:spacing w:line="360" w:lineRule="exact"/>
        <w:ind w:firstLine="737"/>
        <w:rPr>
          <w:szCs w:val="28"/>
        </w:rPr>
      </w:pPr>
      <w:r w:rsidRPr="00F56EA7">
        <w:rPr>
          <w:szCs w:val="28"/>
          <w:lang w:val="en-US"/>
        </w:rPr>
        <w:t>+</w:t>
      </w:r>
      <w:r w:rsidRPr="00F56EA7">
        <w:rPr>
          <w:szCs w:val="28"/>
        </w:rPr>
        <w:t xml:space="preserve"> Tổ chức tọa đàm giữa cán bộ, đảng viên, nhất là lãnh đạo cấp ủy, chính quyền với Nhân dân; căn cứ điều kiện, nhu cầu và tình hình thực tế có thể phát trực tiếp trên mạng xã hội để mở rộng phạm vi tiếp cận.</w:t>
      </w:r>
    </w:p>
    <w:p w:rsidR="000402E2" w:rsidRPr="00F56EA7" w:rsidRDefault="000402E2" w:rsidP="003D1CB0">
      <w:pPr>
        <w:spacing w:line="360" w:lineRule="exact"/>
        <w:ind w:firstLine="737"/>
        <w:rPr>
          <w:b/>
          <w:szCs w:val="28"/>
        </w:rPr>
      </w:pPr>
      <w:r w:rsidRPr="00F56EA7">
        <w:rPr>
          <w:b/>
          <w:szCs w:val="28"/>
          <w:lang w:val="en-US"/>
        </w:rPr>
        <w:t>* Về</w:t>
      </w:r>
      <w:r w:rsidRPr="00F56EA7">
        <w:rPr>
          <w:b/>
          <w:szCs w:val="28"/>
        </w:rPr>
        <w:t xml:space="preserve"> </w:t>
      </w:r>
      <w:r w:rsidRPr="00F56EA7">
        <w:rPr>
          <w:b/>
          <w:szCs w:val="28"/>
          <w:lang w:val="en-US"/>
        </w:rPr>
        <w:t>t</w:t>
      </w:r>
      <w:r w:rsidRPr="00F56EA7">
        <w:rPr>
          <w:b/>
          <w:szCs w:val="28"/>
        </w:rPr>
        <w:t>ài liệu nghiên cứu, tuyên truyền, quán triệt, sinh hoạt chuyên đề</w:t>
      </w:r>
    </w:p>
    <w:p w:rsidR="000402E2" w:rsidRPr="00F56EA7" w:rsidRDefault="000402E2" w:rsidP="003D1CB0">
      <w:pPr>
        <w:spacing w:line="360" w:lineRule="exact"/>
        <w:ind w:firstLine="737"/>
        <w:rPr>
          <w:szCs w:val="28"/>
        </w:rPr>
      </w:pPr>
      <w:r w:rsidRPr="00F56EA7">
        <w:rPr>
          <w:szCs w:val="28"/>
        </w:rPr>
        <w:t>- Các chỉ thị, nghị quyết của Đảng, báo cáo tổng kết 40 năm đổi mới, dự thảo văn kiện Đại hội XIV của Đảng, văn kiện Đại hội XVIII Đảng bộ Thành phố.</w:t>
      </w:r>
    </w:p>
    <w:p w:rsidR="000402E2" w:rsidRPr="00F56EA7" w:rsidRDefault="000402E2" w:rsidP="003D1CB0">
      <w:pPr>
        <w:spacing w:line="360" w:lineRule="exact"/>
        <w:ind w:firstLine="737"/>
        <w:rPr>
          <w:szCs w:val="28"/>
        </w:rPr>
      </w:pPr>
      <w:r w:rsidRPr="00F56EA7">
        <w:rPr>
          <w:szCs w:val="28"/>
        </w:rPr>
        <w:t>- Những bài viết, bài phát biểu quan trọng của Tổng Bí thư Tô Lâm: (1) “</w:t>
      </w:r>
      <w:r w:rsidRPr="00F56EA7">
        <w:rPr>
          <w:i/>
          <w:szCs w:val="28"/>
        </w:rPr>
        <w:t>Quyết tâm xây dựng Đảng vững mạnh, nước Việt Nam giàu mạnh, dân chủ, công bằng, văn minh</w:t>
      </w:r>
      <w:r w:rsidRPr="00F56EA7">
        <w:rPr>
          <w:szCs w:val="28"/>
        </w:rPr>
        <w:t>”; (2) “</w:t>
      </w:r>
      <w:r w:rsidRPr="00F56EA7">
        <w:rPr>
          <w:i/>
          <w:szCs w:val="28"/>
        </w:rPr>
        <w:t>Chuyến đổi số - Động lực quan trọng phát triển lực lượng sản xuất, hoàn thiện quan hệ sản xuất đưa đất nước bước vào kỷ nguyên mới</w:t>
      </w:r>
      <w:r w:rsidRPr="00F56EA7">
        <w:rPr>
          <w:szCs w:val="28"/>
        </w:rPr>
        <w:t>”; (3) “</w:t>
      </w:r>
      <w:r w:rsidRPr="00F56EA7">
        <w:rPr>
          <w:i/>
          <w:szCs w:val="28"/>
        </w:rPr>
        <w:t>Tiếp tục đổi mới phương thức lãnh đạo, cầm quyền của Đảng, yêu cầu cấp bách của giai đoạn cách mạng mới</w:t>
      </w:r>
      <w:r w:rsidRPr="00F56EA7">
        <w:rPr>
          <w:szCs w:val="28"/>
        </w:rPr>
        <w:t>”; (4) “</w:t>
      </w:r>
      <w:r w:rsidRPr="00F56EA7">
        <w:rPr>
          <w:i/>
          <w:szCs w:val="28"/>
        </w:rPr>
        <w:t>Chống lãnh phí</w:t>
      </w:r>
      <w:r w:rsidRPr="00F56EA7">
        <w:rPr>
          <w:szCs w:val="28"/>
        </w:rPr>
        <w:t>”; (5) “</w:t>
      </w:r>
      <w:r w:rsidRPr="00F56EA7">
        <w:rPr>
          <w:i/>
          <w:szCs w:val="28"/>
        </w:rPr>
        <w:t>Phát huy tính đảng trong xây dựng nhà nước pháp quyền xã hội chủ nghĩa Việt Nam</w:t>
      </w:r>
      <w:r w:rsidRPr="00F56EA7">
        <w:rPr>
          <w:szCs w:val="28"/>
        </w:rPr>
        <w:t>”; (6) “</w:t>
      </w:r>
      <w:r w:rsidRPr="00F56EA7">
        <w:rPr>
          <w:i/>
          <w:szCs w:val="28"/>
        </w:rPr>
        <w:t>Tinh - Gọn - Mạnh - Hiệu năng - Hiệu lực - Hiệu quả</w:t>
      </w:r>
      <w:r w:rsidRPr="00F56EA7">
        <w:rPr>
          <w:szCs w:val="28"/>
        </w:rPr>
        <w:t xml:space="preserve">”… </w:t>
      </w:r>
    </w:p>
    <w:p w:rsidR="000402E2" w:rsidRDefault="000402E2" w:rsidP="003D1CB0">
      <w:pPr>
        <w:spacing w:line="360" w:lineRule="exact"/>
        <w:ind w:firstLine="737"/>
        <w:rPr>
          <w:szCs w:val="28"/>
          <w:lang w:val="en-US"/>
        </w:rPr>
      </w:pPr>
      <w:r w:rsidRPr="00F56EA7">
        <w:rPr>
          <w:szCs w:val="28"/>
        </w:rPr>
        <w:t xml:space="preserve">- Phát biểu của Tổng Bí thư Tô Lâm tại cuộc họp, các Hội nghị: (1) với Tiểu ban Văn kiện Đại hội XIV của Đảng; (2) Gặp mặt các đồng chí lãnh đạo, nguyên lãnh đạo Đảng, Nhà nước, Mặt trận Tổ quốc Việt Nam; (3) Các bài Khai mạc, Bế mạc các Hội nghị Trung ương khóa XIII; (5) Trao đổi tại Hội nghị Cán bộ chủ chốt toàn quốc </w:t>
      </w:r>
      <w:r w:rsidRPr="00F56EA7">
        <w:rPr>
          <w:i/>
          <w:szCs w:val="28"/>
        </w:rPr>
        <w:t>(ngày 25/11/2024)</w:t>
      </w:r>
      <w:r w:rsidRPr="00F56EA7">
        <w:rPr>
          <w:szCs w:val="28"/>
        </w:rPr>
        <w:t>…</w:t>
      </w:r>
    </w:p>
    <w:p w:rsidR="00884AF2" w:rsidRPr="00884AF2" w:rsidRDefault="00884AF2" w:rsidP="003D1CB0">
      <w:pPr>
        <w:spacing w:line="360" w:lineRule="exact"/>
        <w:ind w:firstLine="737"/>
        <w:rPr>
          <w:szCs w:val="28"/>
          <w:lang w:val="en-US"/>
        </w:rPr>
      </w:pPr>
      <w:r>
        <w:rPr>
          <w:szCs w:val="28"/>
          <w:lang w:val="en-US"/>
        </w:rPr>
        <w:t xml:space="preserve">- Dự thảo văn kiện Đại hội Đảng toàn quốc lần thứ XIV; bài phát biểu chỉ đạo của đồng chí Tổng Bí thư Tô Lâm tại Hội nghị toàn quốc </w:t>
      </w:r>
      <w:r w:rsidRPr="00884AF2">
        <w:rPr>
          <w:szCs w:val="28"/>
          <w:lang w:val="en-US"/>
        </w:rPr>
        <w:t>quán triệt, triển khai tổng kết việc thực hiện Nghị quyết số 18-NQ/TW của BCH TW Đảng khóa XII về đổi mới, sắp xếp bộ máy; tình hình kinh tế - xã hội năm 2024; giải pháp tăng tốc phát triển kinh tế - xã hội năm 2025 và tháo gỡ những điểm nghẽn, nút thắt về thể chế.</w:t>
      </w:r>
    </w:p>
    <w:p w:rsidR="002A3232" w:rsidRPr="00884AF2" w:rsidRDefault="002A3232" w:rsidP="003D1CB0">
      <w:pPr>
        <w:spacing w:line="360" w:lineRule="exact"/>
        <w:ind w:firstLine="737"/>
        <w:rPr>
          <w:rFonts w:ascii="Times New Roman Bold" w:hAnsi="Times New Roman Bold"/>
          <w:b/>
          <w:bCs/>
          <w:spacing w:val="-6"/>
          <w:szCs w:val="28"/>
          <w:lang w:val="en-US"/>
        </w:rPr>
      </w:pPr>
      <w:r w:rsidRPr="00884AF2">
        <w:rPr>
          <w:rFonts w:ascii="Times New Roman Bold" w:hAnsi="Times New Roman Bold"/>
          <w:b/>
          <w:bCs/>
          <w:spacing w:val="-6"/>
          <w:szCs w:val="28"/>
          <w:lang w:val="en-US"/>
        </w:rPr>
        <w:t>* Đề nghị các đơn vị trong thời gian tới</w:t>
      </w:r>
      <w:r w:rsidR="00884AF2" w:rsidRPr="00884AF2">
        <w:rPr>
          <w:rFonts w:ascii="Times New Roman Bold" w:hAnsi="Times New Roman Bold"/>
          <w:b/>
          <w:bCs/>
          <w:spacing w:val="-6"/>
          <w:szCs w:val="28"/>
          <w:lang w:val="en-US"/>
        </w:rPr>
        <w:t xml:space="preserve"> tập trung triển khai một số nội dung</w:t>
      </w:r>
      <w:r w:rsidRPr="00884AF2">
        <w:rPr>
          <w:rFonts w:ascii="Times New Roman Bold" w:hAnsi="Times New Roman Bold"/>
          <w:b/>
          <w:bCs/>
          <w:spacing w:val="-6"/>
          <w:szCs w:val="28"/>
          <w:lang w:val="en-US"/>
        </w:rPr>
        <w:t>:</w:t>
      </w:r>
    </w:p>
    <w:p w:rsidR="002A3232" w:rsidRPr="004600B2" w:rsidRDefault="004600B2" w:rsidP="003D1CB0">
      <w:pPr>
        <w:spacing w:line="360" w:lineRule="exact"/>
        <w:ind w:firstLine="737"/>
        <w:rPr>
          <w:szCs w:val="28"/>
        </w:rPr>
      </w:pPr>
      <w:r w:rsidRPr="004600B2">
        <w:rPr>
          <w:b/>
          <w:szCs w:val="28"/>
          <w:lang w:val="en-US"/>
        </w:rPr>
        <w:t xml:space="preserve">1. </w:t>
      </w:r>
      <w:r w:rsidR="002A3232" w:rsidRPr="004600B2">
        <w:rPr>
          <w:b/>
          <w:szCs w:val="28"/>
        </w:rPr>
        <w:t>Ban Cán sự Đảng Ủy ban nhân dân Thành phố</w:t>
      </w:r>
      <w:r w:rsidR="002A3232" w:rsidRPr="004600B2">
        <w:rPr>
          <w:szCs w:val="28"/>
        </w:rPr>
        <w:t xml:space="preserve">: Chỉ đạo các sở, ngành Thành phố triển khai thực hiện nghiêm túc việc tổ chức đợt sinh hoạt chính trị, tư tưởng, nghiên cứu, quán triệt, tuyên truyền; đẩy mạnh các hoạt động nghiên cứu khoa học, tổ chức các hội thảo, tọa đàm, làm rõ những giá trị lý luận, thực tiễn về tư tưởng chỉ đạo, định hướng lớn của Đảng và đồng chí Tổng Bí thư Tô Lâm về kỷ nguyên mới - kỷ nguyên vươn mình của dân tộc phù hợp với ngành, lĩnh vực phụ trách, quản lý; cụ thể hóa các quan điểm chỉ đạo bằng các kế hoạch thực hiện cụ thể. Chỉ đạo Sở Thông tin và Truyền thông phối hợp với các cơ quan báo chí của Thành phố, trang/cổng thông tin điện tử của các cơ quan, đơn vị tổ chức thông tin, tuyên truyền sâu rộng tư tưởng chỉ đạo, định hướng lớn của Đảng và đồng chí Tổng Bí thư Tô Lâm; chú trọng tuyên truyền trên các ứng dụng nền tảng mạng xã hội; theo dõi, kiểm tra và xử lý nghiêm các vi phạm trong việc đăng tải, phổ biến thông tin xuyên </w:t>
      </w:r>
      <w:r w:rsidR="002A3232" w:rsidRPr="004600B2">
        <w:rPr>
          <w:szCs w:val="28"/>
        </w:rPr>
        <w:lastRenderedPageBreak/>
        <w:t>tạc, quan điểm sai trái... Chỉ đạo Sở Văn hóa và Thể thao tổ chức các hoạt động tuyên truyền, cổ động trực quan, thông tin lưu động và các hình thức tuyên truyền phù hợp khác.</w:t>
      </w:r>
    </w:p>
    <w:p w:rsidR="004600B2" w:rsidRPr="004600B2" w:rsidRDefault="004600B2" w:rsidP="003D1CB0">
      <w:pPr>
        <w:spacing w:line="360" w:lineRule="exact"/>
        <w:ind w:firstLine="737"/>
        <w:rPr>
          <w:szCs w:val="28"/>
        </w:rPr>
      </w:pPr>
      <w:r w:rsidRPr="004600B2">
        <w:rPr>
          <w:b/>
          <w:szCs w:val="28"/>
          <w:lang w:val="en-US"/>
        </w:rPr>
        <w:t xml:space="preserve">2. </w:t>
      </w:r>
      <w:r w:rsidRPr="004600B2">
        <w:rPr>
          <w:b/>
          <w:szCs w:val="28"/>
        </w:rPr>
        <w:t>Ban Tuyên giáo Thành ủy</w:t>
      </w:r>
      <w:r w:rsidRPr="004600B2">
        <w:rPr>
          <w:szCs w:val="28"/>
        </w:rPr>
        <w:t>: Phối hợp tham mưu giúp Ban Thường vụ Thành ủy chỉ đạo triển khai các nội dung như: Tổ chức hội nghị nghiên cứu, quán triệt cho cán bộ, đảng viên trong toàn Đảng bộ Thành phố; hướng dẫn, kiểm tra, đôn đốc các cấp ủy trực thuộc Thành ủy, cơ quan, đơn vị trong việc tổ chức đợt sinh hoạt chính trị, nghiên cứu, quán triệt, tuyên truyền. Tổ chức theo dõi, nắm bắt tình hình, định hướng dư luận xã hội; phối hợp chỉ đạo, định hướng thông tin đối với các cơ quan báo chí, truyền thông; chỉ đạo, hướng dẫn hệ thống tuyên giáo, đội ngũ báo cáo viên, cộng tác viên dư luận xã hội các cấp; biên soạn nội dung thông tin, tuyên truyền đăng tải trên Trang thông tin điện tử Đảng bộ Thành phố, bản tin “Thông tin nội bộ”, “Tài liệu tham khảo đặc biệt”, Sổ tay đảng viên điện tử... để tuyên truyền, lan tỏa sâu rộng trong xã hội. Tham mưu chỉ đạo, hướng dẫn Ban Chỉ đạo 35 các cấp, các cơ quan liên quan nâng cao hiệu quả công tác bảo vệ nền tảng tư tưởng của Đảng, đấu tranh phản bác các quan điểm sai trái, xuyên tạc của các thế lực thù địch, phản động, bất mãn, cơ hội chính trị, các hoạt động chống phá Đảng, Nhà nước, chia rẽ khối đại đoàn kết toàn dân tộc. Thường xuyên theo dõi, tổng hợp báo cáo kết quả triển khai với Ban Thường vụ Thành ủy.</w:t>
      </w:r>
    </w:p>
    <w:p w:rsidR="004600B2" w:rsidRPr="004600B2" w:rsidRDefault="004600B2" w:rsidP="003D1CB0">
      <w:pPr>
        <w:spacing w:line="360" w:lineRule="exact"/>
        <w:ind w:firstLine="737"/>
        <w:rPr>
          <w:szCs w:val="28"/>
        </w:rPr>
      </w:pPr>
      <w:r w:rsidRPr="004600B2">
        <w:rPr>
          <w:szCs w:val="28"/>
        </w:rPr>
        <w:t>- Phối hợp với Tạp chí Cộng sản xây dựng Đề án “Thủ đô Hà Nội trong kỷ nguyên mới, kỷ nguyên vươn mình của dân tộc”; xây dựng tài liệu tuyên truyền, sinh hoạt chuyên đề, hội thảo, tọa đàm, tổ chức các hội nghị cho các đối tượng: Cán bộ chủ chốt, báo cáo viên, cán bộ, đảng viên và Nhân dân…</w:t>
      </w:r>
    </w:p>
    <w:p w:rsidR="004600B2" w:rsidRPr="004600B2" w:rsidRDefault="004600B2" w:rsidP="003D1CB0">
      <w:pPr>
        <w:spacing w:line="360" w:lineRule="exact"/>
        <w:ind w:firstLine="737"/>
        <w:rPr>
          <w:szCs w:val="28"/>
        </w:rPr>
      </w:pPr>
      <w:r w:rsidRPr="004600B2">
        <w:rPr>
          <w:b/>
          <w:szCs w:val="28"/>
          <w:lang w:val="en-US"/>
        </w:rPr>
        <w:t>3</w:t>
      </w:r>
      <w:r w:rsidRPr="004600B2">
        <w:rPr>
          <w:b/>
          <w:szCs w:val="28"/>
        </w:rPr>
        <w:t>. Ban Tổ chức Thành ủy</w:t>
      </w:r>
      <w:r w:rsidRPr="004600B2">
        <w:rPr>
          <w:szCs w:val="28"/>
        </w:rPr>
        <w:t>: Căn cứ Kế hoạch của Ban Thường vụ Thành ủy xây dựng nội dung triển khai theo chức năng, nhiệm vụ; phối hợp với Ban Tuyên giáo Thành ủy, các cơ quan, đơn vị liên quan chỉ đạo, hướng dẫn xây dựng nội dung sinh hoạt chi bộ, chương trình bồi dưỡng cho đội ngũ cán bộ, đảng viên tư tưởng chỉ đạo, những định hướng lớn của Đảng và của Tổng Bí thư, gắn công tác thông tin, tuyên truyền, quán triệt với công tác tổ chức xây dựng Đảng; xây dựng tiêu chí đánh giá năng lực và trách nhiệm của cán bộ, đảng viên; kết hợp với công tác kiểm điểm, đánh giá chất lượng tổ chức Đảng và đảng viên hằng năm.</w:t>
      </w:r>
    </w:p>
    <w:p w:rsidR="004600B2" w:rsidRPr="004600B2" w:rsidRDefault="004600B2" w:rsidP="003D1CB0">
      <w:pPr>
        <w:spacing w:line="360" w:lineRule="exact"/>
        <w:ind w:firstLine="737"/>
        <w:rPr>
          <w:szCs w:val="28"/>
        </w:rPr>
      </w:pPr>
      <w:r w:rsidRPr="004600B2">
        <w:rPr>
          <w:b/>
          <w:szCs w:val="28"/>
          <w:lang w:val="en-US"/>
        </w:rPr>
        <w:t>4</w:t>
      </w:r>
      <w:r w:rsidRPr="004600B2">
        <w:rPr>
          <w:b/>
          <w:szCs w:val="28"/>
        </w:rPr>
        <w:t>. Các ban xây dựng Đảng và Văn phòng Thành ủy</w:t>
      </w:r>
      <w:r w:rsidRPr="004600B2">
        <w:rPr>
          <w:szCs w:val="28"/>
        </w:rPr>
        <w:t>: Xây dựng nội dung triển khai theo chức năng, nhiệm vụ được giao; cử cán bộ tham dự sinh hoạt chi bộ, theo dõi, nắm tình hình các địa phương, đơn vị tổ chức thực hiện.</w:t>
      </w:r>
    </w:p>
    <w:p w:rsidR="004600B2" w:rsidRPr="004600B2" w:rsidRDefault="004600B2" w:rsidP="003D1CB0">
      <w:pPr>
        <w:spacing w:line="360" w:lineRule="exact"/>
        <w:ind w:firstLine="737"/>
        <w:rPr>
          <w:szCs w:val="28"/>
        </w:rPr>
      </w:pPr>
      <w:bookmarkStart w:id="0" w:name="bookmark15"/>
      <w:r w:rsidRPr="004600B2">
        <w:rPr>
          <w:b/>
          <w:szCs w:val="28"/>
          <w:lang w:val="en-US"/>
        </w:rPr>
        <w:t>5</w:t>
      </w:r>
      <w:r w:rsidRPr="004600B2">
        <w:rPr>
          <w:b/>
          <w:szCs w:val="28"/>
        </w:rPr>
        <w:t>. Mặt trận Tổ quốc và các tổ chức chính trị - xã hội Thành phố</w:t>
      </w:r>
      <w:r w:rsidRPr="004600B2">
        <w:rPr>
          <w:szCs w:val="28"/>
        </w:rPr>
        <w:t xml:space="preserve">: Chỉ đạo, hướng dẫn các cơ quan, đơn vị trong hệ thống tổ chức triển khai tốt đợt sinh hoạt chuyên đề, nghiên cứu, quán triệt, tuyên truyền đến cán bộ, hội viên, đoàn viên... bằng nhiều hình thức đa dạng, phong phú, phù hợp với tình hình thực tế; cử cán bộ tham dự sinh hoạt chi bộ, theo dõi, nắm tình hình các địa phương, đơn vị trực thuộc tổ chức thực hiện. Tăng cường đấu tranh, phản bác, nâng cao cảnh giác trước âm </w:t>
      </w:r>
      <w:r w:rsidRPr="004600B2">
        <w:rPr>
          <w:szCs w:val="28"/>
        </w:rPr>
        <w:lastRenderedPageBreak/>
        <w:t>mưu thù địch, thông tin xuyên tạc đường lối, chính sách của Đảng, Nhà nước, chia rẽ khối đại đoàn kết toàn dân tộc của các đối tượng, thế lực phản động, cơ hội, nhất là trên không gian mạng.</w:t>
      </w:r>
    </w:p>
    <w:p w:rsidR="004600B2" w:rsidRPr="004600B2" w:rsidRDefault="004600B2" w:rsidP="003D1CB0">
      <w:pPr>
        <w:spacing w:line="360" w:lineRule="exact"/>
        <w:ind w:firstLine="737"/>
        <w:rPr>
          <w:szCs w:val="28"/>
        </w:rPr>
      </w:pPr>
      <w:r w:rsidRPr="004600B2">
        <w:rPr>
          <w:szCs w:val="28"/>
        </w:rPr>
        <w:t>Đoàn thanh niên Cộng sản Hồ Chí Minh: Chỉ đạo các cấp bộ đoàn tổ chức các đợt sinh hoạt chính trị sâu rộng nhằm nâng cao nhận thức về tư tưởng chỉ đạo, định hướng lớn của Đảng và đồng chí Tổng Bí thư Tô Lâm về kỷ nguyên mới - kỷ nguyên vươn mình của dân tộc, góp phần bồi đắp lý tưởng cách mạng, khơi dậy khát vọng phát triển, khát vọng cống hiến vươn lên của Đoàn viên, thanh niên trong kỷ nguyên mới; thông qua các phong trào hành động cách mạng thúc đẩy tinh thần xung kích, tiên phong, sáng tạo của đoàn viên, thanh niên đối với các lĩnh vực đổi mới sáng tạo, chuyển đổi số.​</w:t>
      </w:r>
    </w:p>
    <w:p w:rsidR="004600B2" w:rsidRPr="004600B2" w:rsidRDefault="004600B2" w:rsidP="003D1CB0">
      <w:pPr>
        <w:spacing w:line="360" w:lineRule="exact"/>
        <w:ind w:firstLine="737"/>
        <w:rPr>
          <w:szCs w:val="28"/>
        </w:rPr>
      </w:pPr>
      <w:r w:rsidRPr="004600B2">
        <w:rPr>
          <w:b/>
          <w:szCs w:val="28"/>
          <w:lang w:val="en-US"/>
        </w:rPr>
        <w:t>6</w:t>
      </w:r>
      <w:r w:rsidRPr="004600B2">
        <w:rPr>
          <w:b/>
          <w:szCs w:val="28"/>
        </w:rPr>
        <w:t xml:space="preserve">. </w:t>
      </w:r>
      <w:bookmarkEnd w:id="0"/>
      <w:r w:rsidRPr="004600B2">
        <w:rPr>
          <w:b/>
          <w:szCs w:val="28"/>
        </w:rPr>
        <w:t>Bộ Tư lệnh Thủ đô Hà Nội, Công an Thành phố</w:t>
      </w:r>
      <w:r w:rsidRPr="004600B2">
        <w:rPr>
          <w:szCs w:val="28"/>
        </w:rPr>
        <w:t>: Chỉ đạo tổ chức sinh hoạt chính trị sâu rộng, thường xuyên trong toàn lực lượng; thực hiện tốt việc nghiên cứu, quán triệt, tuyên truyền lan tỏa nội dung tư tưởng chỉ đạo, định hướng lớn của Đảng và đồng chí Tổng Bí thư Tô Lâm về kỷ nguyên mới - kỷ nguyên vươn mình của dân tộc; bảo vệ nền tảng tư tưởng của Đảng, chủ động đấu tranh, phản bác luận điệu xuyên tạc của các thế lực thù địch hòng chống phá Đảng, Nhà nước, chia rẽ khối đại đoàn kết toàn dân tộc.</w:t>
      </w:r>
    </w:p>
    <w:p w:rsidR="004600B2" w:rsidRPr="004600B2" w:rsidRDefault="004600B2" w:rsidP="003D1CB0">
      <w:pPr>
        <w:spacing w:line="360" w:lineRule="exact"/>
        <w:ind w:firstLine="737"/>
        <w:rPr>
          <w:szCs w:val="28"/>
        </w:rPr>
      </w:pPr>
      <w:r w:rsidRPr="004600B2">
        <w:rPr>
          <w:b/>
          <w:szCs w:val="28"/>
          <w:lang w:val="en-US"/>
        </w:rPr>
        <w:t>7</w:t>
      </w:r>
      <w:r w:rsidRPr="004600B2">
        <w:rPr>
          <w:b/>
          <w:szCs w:val="28"/>
        </w:rPr>
        <w:t>. Trường Đào tạo cán bộ Lê Hồng Phong</w:t>
      </w:r>
      <w:r w:rsidRPr="004600B2">
        <w:rPr>
          <w:szCs w:val="28"/>
        </w:rPr>
        <w:t>: Đẩy mạnh các hoạt động nghiên cứu khoa học, tổ chức hội thảo, tọa đàm làm rõ những giá trị lý luận và thực tiễn của các tư tưởng chỉ đạo, định hướng lớn của Đảng và Tổng Bí thư để đưa đất nước bước vào kỷ nguyên mới - kỷ nguyên vươn mình của dân tộc; cập nhật nội dung vào chương trình bồi dưỡng lý luận chính trị trong nhà trường; hướng dẫn cập nhật nội dung vào chương trình bồi dưỡng lý luận chính trị tại trung tâm chính trị quận, huyện, thị xã.</w:t>
      </w:r>
    </w:p>
    <w:p w:rsidR="004600B2" w:rsidRPr="004600B2" w:rsidRDefault="004600B2" w:rsidP="003D1CB0">
      <w:pPr>
        <w:spacing w:line="360" w:lineRule="exact"/>
        <w:ind w:firstLine="737"/>
        <w:rPr>
          <w:szCs w:val="28"/>
        </w:rPr>
      </w:pPr>
      <w:r w:rsidRPr="004600B2">
        <w:rPr>
          <w:b/>
          <w:szCs w:val="28"/>
          <w:lang w:val="en-US"/>
        </w:rPr>
        <w:t>8</w:t>
      </w:r>
      <w:r w:rsidRPr="004600B2">
        <w:rPr>
          <w:b/>
          <w:szCs w:val="28"/>
        </w:rPr>
        <w:t>. Các quận, huyện, thị ủy, đảng ủy trực thuộc Thành ủy</w:t>
      </w:r>
      <w:r w:rsidRPr="004600B2">
        <w:rPr>
          <w:szCs w:val="28"/>
        </w:rPr>
        <w:t>:</w:t>
      </w:r>
      <w:r w:rsidRPr="004600B2">
        <w:rPr>
          <w:b/>
          <w:szCs w:val="28"/>
        </w:rPr>
        <w:t xml:space="preserve"> </w:t>
      </w:r>
      <w:r w:rsidRPr="004600B2">
        <w:rPr>
          <w:szCs w:val="28"/>
        </w:rPr>
        <w:t xml:space="preserve">Xây dựng kế hoạch chỉ đạo tổ chức sinh hoạt chính trị, nghiên cứu, quán triệt, tuyên truyền sâu rộng trong các tổ chức Đảng; kiểm tra, giám sát việc triển khai thực hiện. Chỉ đạo Ban Tuyên giáo tham mưu cho cấp ủy tổ chức đợt sinh hoạt chính trị sâu rộng với nhiều hình thức đa dạng; cử cán bộ tham dự các buổi sinh hoạt chuyên đề, thường xuyên theo dõi các đơn vị tuyên truyền, nắm bắt tư tưởng, phản hồi của dư luận xã hội; đưa tư tưởng chỉ đạo, định hướng lớn của Đảng, của Tổng Bí thư vào chương trình bồi dưỡng lý luận chính trị. Tích cực chỉ đạo công tác bảo vệ nền tảng tư tưởng của Đảng, đấu tranh phản bác luận điệu xuyên tạc của các thế lực thù địch. </w:t>
      </w:r>
    </w:p>
    <w:p w:rsidR="004600B2" w:rsidRPr="004600B2" w:rsidRDefault="004600B2" w:rsidP="003D1CB0">
      <w:pPr>
        <w:spacing w:line="360" w:lineRule="exact"/>
        <w:ind w:firstLine="737"/>
        <w:rPr>
          <w:szCs w:val="28"/>
        </w:rPr>
      </w:pPr>
      <w:r w:rsidRPr="004600B2">
        <w:rPr>
          <w:b/>
          <w:iCs/>
          <w:szCs w:val="28"/>
          <w:lang w:val="en-US"/>
        </w:rPr>
        <w:t>9</w:t>
      </w:r>
      <w:r w:rsidRPr="004600B2">
        <w:rPr>
          <w:b/>
          <w:iCs/>
          <w:szCs w:val="28"/>
        </w:rPr>
        <w:t xml:space="preserve">. </w:t>
      </w:r>
      <w:r w:rsidRPr="004600B2">
        <w:rPr>
          <w:b/>
          <w:szCs w:val="28"/>
          <w:bdr w:val="none" w:sz="0" w:space="0" w:color="auto" w:frame="1"/>
          <w:lang w:val="nl-NL"/>
        </w:rPr>
        <w:t>Đảng ủy Khối các trường Đại học, Cao đẳng Hà Nội, Đảng ủy Đại học Quốc gia Hà Nội,</w:t>
      </w:r>
      <w:r w:rsidRPr="004600B2">
        <w:rPr>
          <w:b/>
          <w:bCs/>
          <w:szCs w:val="28"/>
          <w:bdr w:val="none" w:sz="0" w:space="0" w:color="auto" w:frame="1"/>
          <w:lang w:val="nl-NL"/>
        </w:rPr>
        <w:t xml:space="preserve"> Sở </w:t>
      </w:r>
      <w:r w:rsidRPr="004600B2">
        <w:rPr>
          <w:b/>
          <w:szCs w:val="28"/>
          <w:bdr w:val="none" w:sz="0" w:space="0" w:color="auto" w:frame="1"/>
        </w:rPr>
        <w:t>Giáo dục và Đào tạo:</w:t>
      </w:r>
      <w:r w:rsidRPr="004600B2">
        <w:rPr>
          <w:szCs w:val="28"/>
          <w:bdr w:val="none" w:sz="0" w:space="0" w:color="auto" w:frame="1"/>
        </w:rPr>
        <w:t xml:space="preserve"> </w:t>
      </w:r>
      <w:r w:rsidRPr="004600B2">
        <w:rPr>
          <w:szCs w:val="28"/>
        </w:rPr>
        <w:t>Đẩy mạnh các hoạt động nghiên cứu khoa học, tổ chức hội thảo, tọa đàm làm rõ những giá trị lý luận và thực tiễn của tư tưởng chỉ đạo, định hướng lớn của Đảng và đồng chí Tổng Bí thư; cập nhật nội dung vào chương trình bồi dưỡng lý luận chính trị trong nhà trường</w:t>
      </w:r>
      <w:bookmarkStart w:id="1" w:name="bookmark16"/>
      <w:bookmarkStart w:id="2" w:name="bookmark17"/>
      <w:r w:rsidRPr="004600B2">
        <w:rPr>
          <w:szCs w:val="28"/>
        </w:rPr>
        <w:t>. Theo dõi các đơn vị tổ chức các đơn vị triển khai thực hiện.</w:t>
      </w:r>
    </w:p>
    <w:p w:rsidR="004600B2" w:rsidRPr="004600B2" w:rsidRDefault="004600B2" w:rsidP="003D1CB0">
      <w:pPr>
        <w:spacing w:line="360" w:lineRule="exact"/>
        <w:ind w:firstLine="737"/>
        <w:rPr>
          <w:szCs w:val="28"/>
        </w:rPr>
      </w:pPr>
      <w:r w:rsidRPr="004600B2">
        <w:rPr>
          <w:b/>
          <w:szCs w:val="28"/>
        </w:rPr>
        <w:lastRenderedPageBreak/>
        <w:t>1</w:t>
      </w:r>
      <w:r w:rsidRPr="004600B2">
        <w:rPr>
          <w:b/>
          <w:szCs w:val="28"/>
          <w:lang w:val="en-US"/>
        </w:rPr>
        <w:t>0</w:t>
      </w:r>
      <w:r w:rsidRPr="004600B2">
        <w:rPr>
          <w:b/>
          <w:szCs w:val="28"/>
        </w:rPr>
        <w:t>. Hội Liên hiệp văn học - nghệ thuật, Liên hiệp các hội khoa học kỹ thuật</w:t>
      </w:r>
      <w:bookmarkEnd w:id="1"/>
      <w:r w:rsidRPr="004600B2">
        <w:rPr>
          <w:b/>
          <w:szCs w:val="28"/>
        </w:rPr>
        <w:t>, Hội Nhà báo Thành phố:</w:t>
      </w:r>
      <w:r w:rsidRPr="004600B2">
        <w:rPr>
          <w:szCs w:val="28"/>
        </w:rPr>
        <w:t xml:space="preserve"> Tổ chức phổ biến, sinh hoạt chính trị, chuyên đề trong hội viên, văn nghệ sĩ, trí thức về tư tưởng chỉ đạo, định hướng lớn của Đảng và đồng chí Tổng Bí thư; vận động, khuyến khích hội viên, văn nghệ sĩ, trí thức nghiên cứu khoa học, sáng tác các tác phẩm văn học, nghệ thuật, báo chí... với chủ đề đưa đất nước và dân tộc Việt Nam bước vào kỷ nguyên vươn mình của dân tộc.</w:t>
      </w:r>
    </w:p>
    <w:p w:rsidR="004600B2" w:rsidRPr="004600B2" w:rsidRDefault="004600B2" w:rsidP="003D1CB0">
      <w:pPr>
        <w:pStyle w:val="Bodytext20"/>
        <w:spacing w:before="0" w:after="0" w:line="360" w:lineRule="exact"/>
        <w:ind w:firstLine="737"/>
        <w:rPr>
          <w:rStyle w:val="Bodytext2"/>
          <w:lang w:val="nl-NL" w:eastAsia="vi-VN"/>
        </w:rPr>
      </w:pPr>
      <w:r w:rsidRPr="004600B2">
        <w:rPr>
          <w:rStyle w:val="Bodytext2"/>
          <w:b/>
          <w:lang w:val="nl-NL" w:eastAsia="vi-VN"/>
        </w:rPr>
        <w:t>11. Các cơ quan báo, đài và bản tin Thành phố</w:t>
      </w:r>
      <w:r w:rsidRPr="004600B2">
        <w:rPr>
          <w:rStyle w:val="Bodytext2"/>
          <w:lang w:val="nl-NL" w:eastAsia="vi-VN"/>
        </w:rPr>
        <w:t xml:space="preserve">: Chủ động xây dựng kế hoạch thông tin, tuyên truyền bằng các hình thức như: Mở chuyên trang, chuyên mục, xã luận, nghiên cứu, phân tích, làm rõ </w:t>
      </w:r>
      <w:r w:rsidRPr="004600B2">
        <w:t xml:space="preserve">nội dung tư tưởng chỉ đạo, định hướng lớn của Đảng và đồng chí Tổng Bí thư gắn với </w:t>
      </w:r>
      <w:r w:rsidRPr="004600B2">
        <w:rPr>
          <w:rStyle w:val="Bodytext2"/>
          <w:lang w:val="nl-NL" w:eastAsia="vi-VN"/>
        </w:rPr>
        <w:t>tuyên truyền các thành tựu của Thủ đô và đất nước trong 40 năm đổi mới.</w:t>
      </w:r>
    </w:p>
    <w:p w:rsidR="004600B2" w:rsidRPr="004600B2" w:rsidRDefault="004600B2" w:rsidP="003D1CB0">
      <w:pPr>
        <w:spacing w:line="360" w:lineRule="exact"/>
        <w:ind w:firstLine="737"/>
        <w:rPr>
          <w:szCs w:val="28"/>
        </w:rPr>
      </w:pPr>
      <w:r w:rsidRPr="004600B2">
        <w:rPr>
          <w:szCs w:val="28"/>
        </w:rPr>
        <w:t>Đài phát thanh và truyền hình Hà Nội chỉ đạo tổ chức thực hiện các chương trình, diễn đàn về nội dung, giá trị, ý nghĩa lý luận và thực tiễn về tư tưởng chỉ đạo, định hướng lớn của Đảng và đồng chí Tổng Bí thư; tổ chức phát sóng các phim tài liệu có nội dung liên quan về thành tựu của Thủ đô và đất nước, về những chủ trương, đường lối, chính sách tạo nền tảng mới quan trọng để đưa đất nước ta bước vào kỷ nguyên mới, kỷ nguyên vươn mình của dân tộc.</w:t>
      </w:r>
      <w:bookmarkEnd w:id="2"/>
    </w:p>
    <w:p w:rsidR="002A3232" w:rsidRPr="002A3232" w:rsidRDefault="00E350C2" w:rsidP="00F56EA7">
      <w:pPr>
        <w:spacing w:line="380" w:lineRule="exact"/>
        <w:ind w:firstLine="737"/>
        <w:rPr>
          <w:b/>
          <w:bCs/>
          <w:szCs w:val="28"/>
          <w:lang w:val="en-US"/>
        </w:rPr>
      </w:pPr>
      <w:r>
        <w:rPr>
          <w:b/>
          <w:bCs/>
          <w:szCs w:val="28"/>
          <w:lang w:val="en-US"/>
        </w:rPr>
        <w:t xml:space="preserve"> </w:t>
      </w:r>
    </w:p>
    <w:sectPr w:rsidR="002A3232" w:rsidRPr="002A3232" w:rsidSect="00964B5C">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3F3" w:rsidRDefault="002873F3" w:rsidP="006A4470">
      <w:pPr>
        <w:spacing w:line="240" w:lineRule="auto"/>
      </w:pPr>
      <w:r>
        <w:separator/>
      </w:r>
    </w:p>
  </w:endnote>
  <w:endnote w:type="continuationSeparator" w:id="0">
    <w:p w:rsidR="002873F3" w:rsidRDefault="002873F3" w:rsidP="006A44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3F3" w:rsidRDefault="002873F3" w:rsidP="006A4470">
      <w:pPr>
        <w:spacing w:line="240" w:lineRule="auto"/>
      </w:pPr>
      <w:r>
        <w:separator/>
      </w:r>
    </w:p>
  </w:footnote>
  <w:footnote w:type="continuationSeparator" w:id="0">
    <w:p w:rsidR="002873F3" w:rsidRDefault="002873F3" w:rsidP="006A4470">
      <w:pPr>
        <w:spacing w:line="240" w:lineRule="auto"/>
      </w:pPr>
      <w:r>
        <w:continuationSeparator/>
      </w:r>
    </w:p>
  </w:footnote>
  <w:footnote w:id="1">
    <w:p w:rsidR="006A4470" w:rsidRPr="006A4470" w:rsidRDefault="006A4470" w:rsidP="006A4470">
      <w:pPr>
        <w:pStyle w:val="FootnoteText"/>
        <w:rPr>
          <w:spacing w:val="-4"/>
          <w:lang w:val="en-US"/>
        </w:rPr>
      </w:pPr>
      <w:r w:rsidRPr="006A4470">
        <w:rPr>
          <w:rStyle w:val="FootnoteReference"/>
          <w:spacing w:val="-4"/>
        </w:rPr>
        <w:footnoteRef/>
      </w:r>
      <w:r w:rsidRPr="006A4470">
        <w:rPr>
          <w:spacing w:val="-4"/>
        </w:rPr>
        <w:t xml:space="preserve"> GS, TS Tô Lâm: “Cơ sở định vị mục tiêu phát triển và định hướng chiến lược đưa đất nước bước vào kỷ</w:t>
      </w:r>
      <w:r w:rsidRPr="006A4470">
        <w:rPr>
          <w:spacing w:val="-4"/>
          <w:lang w:val="en-US"/>
        </w:rPr>
        <w:t xml:space="preserve"> </w:t>
      </w:r>
      <w:r w:rsidRPr="006A4470">
        <w:rPr>
          <w:spacing w:val="-4"/>
        </w:rPr>
        <w:t>nguyên mới”, báo Nhân Dân, số 25193, ngày 1-11-2024, tr.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8A"/>
    <w:rsid w:val="000402E2"/>
    <w:rsid w:val="0010551A"/>
    <w:rsid w:val="001D225B"/>
    <w:rsid w:val="002645AC"/>
    <w:rsid w:val="00275B4C"/>
    <w:rsid w:val="002873F3"/>
    <w:rsid w:val="002A3232"/>
    <w:rsid w:val="003D1CB0"/>
    <w:rsid w:val="004600B2"/>
    <w:rsid w:val="00524CCA"/>
    <w:rsid w:val="00535D76"/>
    <w:rsid w:val="005908A3"/>
    <w:rsid w:val="00613AEF"/>
    <w:rsid w:val="00624FE6"/>
    <w:rsid w:val="00635507"/>
    <w:rsid w:val="006A4470"/>
    <w:rsid w:val="007C772F"/>
    <w:rsid w:val="00884AF2"/>
    <w:rsid w:val="008871B1"/>
    <w:rsid w:val="00964B5C"/>
    <w:rsid w:val="00AF4667"/>
    <w:rsid w:val="00B8715B"/>
    <w:rsid w:val="00D23D58"/>
    <w:rsid w:val="00D92770"/>
    <w:rsid w:val="00DD188A"/>
    <w:rsid w:val="00DF1B8F"/>
    <w:rsid w:val="00E350C2"/>
    <w:rsid w:val="00ED3E67"/>
    <w:rsid w:val="00F56E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4EB3"/>
  <w15:chartTrackingRefBased/>
  <w15:docId w15:val="{F28E5916-A28D-43C0-8917-C0EF4C03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88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D18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18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188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188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188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188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88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D18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18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18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18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18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18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1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88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D188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D18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188A"/>
    <w:rPr>
      <w:i/>
      <w:iCs/>
      <w:color w:val="404040" w:themeColor="text1" w:themeTint="BF"/>
    </w:rPr>
  </w:style>
  <w:style w:type="paragraph" w:styleId="ListParagraph">
    <w:name w:val="List Paragraph"/>
    <w:basedOn w:val="Normal"/>
    <w:uiPriority w:val="34"/>
    <w:qFormat/>
    <w:rsid w:val="00DD188A"/>
    <w:pPr>
      <w:ind w:left="720"/>
      <w:contextualSpacing/>
    </w:pPr>
  </w:style>
  <w:style w:type="character" w:styleId="IntenseEmphasis">
    <w:name w:val="Intense Emphasis"/>
    <w:basedOn w:val="DefaultParagraphFont"/>
    <w:uiPriority w:val="21"/>
    <w:qFormat/>
    <w:rsid w:val="00DD188A"/>
    <w:rPr>
      <w:i/>
      <w:iCs/>
      <w:color w:val="0F4761" w:themeColor="accent1" w:themeShade="BF"/>
    </w:rPr>
  </w:style>
  <w:style w:type="paragraph" w:styleId="IntenseQuote">
    <w:name w:val="Intense Quote"/>
    <w:basedOn w:val="Normal"/>
    <w:next w:val="Normal"/>
    <w:link w:val="IntenseQuoteChar"/>
    <w:uiPriority w:val="30"/>
    <w:qFormat/>
    <w:rsid w:val="00DD1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88A"/>
    <w:rPr>
      <w:i/>
      <w:iCs/>
      <w:color w:val="0F4761" w:themeColor="accent1" w:themeShade="BF"/>
    </w:rPr>
  </w:style>
  <w:style w:type="character" w:styleId="IntenseReference">
    <w:name w:val="Intense Reference"/>
    <w:basedOn w:val="DefaultParagraphFont"/>
    <w:uiPriority w:val="32"/>
    <w:qFormat/>
    <w:rsid w:val="00DD188A"/>
    <w:rPr>
      <w:b/>
      <w:bCs/>
      <w:smallCaps/>
      <w:color w:val="0F4761" w:themeColor="accent1" w:themeShade="BF"/>
      <w:spacing w:val="5"/>
    </w:rPr>
  </w:style>
  <w:style w:type="paragraph" w:customStyle="1" w:styleId="CharChar">
    <w:name w:val="Char Char"/>
    <w:basedOn w:val="Normal"/>
    <w:rsid w:val="00DD188A"/>
    <w:pPr>
      <w:spacing w:after="160" w:line="240" w:lineRule="exact"/>
      <w:jc w:val="left"/>
    </w:pPr>
    <w:rPr>
      <w:rFonts w:ascii="Verdana" w:eastAsia="Times New Roman" w:hAnsi="Verdana" w:cs="Times New Roman"/>
      <w:kern w:val="0"/>
      <w:sz w:val="20"/>
      <w:szCs w:val="20"/>
      <w:lang w:eastAsia="vi-VN"/>
      <w14:ligatures w14:val="none"/>
    </w:rPr>
  </w:style>
  <w:style w:type="paragraph" w:styleId="FootnoteText">
    <w:name w:val="footnote text"/>
    <w:basedOn w:val="Normal"/>
    <w:link w:val="FootnoteTextChar"/>
    <w:uiPriority w:val="99"/>
    <w:semiHidden/>
    <w:unhideWhenUsed/>
    <w:rsid w:val="006A4470"/>
    <w:pPr>
      <w:spacing w:line="240" w:lineRule="auto"/>
    </w:pPr>
    <w:rPr>
      <w:sz w:val="20"/>
      <w:szCs w:val="20"/>
    </w:rPr>
  </w:style>
  <w:style w:type="character" w:customStyle="1" w:styleId="FootnoteTextChar">
    <w:name w:val="Footnote Text Char"/>
    <w:basedOn w:val="DefaultParagraphFont"/>
    <w:link w:val="FootnoteText"/>
    <w:uiPriority w:val="99"/>
    <w:semiHidden/>
    <w:rsid w:val="006A4470"/>
    <w:rPr>
      <w:sz w:val="20"/>
      <w:szCs w:val="20"/>
    </w:rPr>
  </w:style>
  <w:style w:type="character" w:styleId="FootnoteReference">
    <w:name w:val="footnote reference"/>
    <w:basedOn w:val="DefaultParagraphFont"/>
    <w:uiPriority w:val="99"/>
    <w:semiHidden/>
    <w:unhideWhenUsed/>
    <w:rsid w:val="006A4470"/>
    <w:rPr>
      <w:vertAlign w:val="superscript"/>
    </w:rPr>
  </w:style>
  <w:style w:type="paragraph" w:styleId="NormalWeb">
    <w:name w:val="Normal (Web)"/>
    <w:basedOn w:val="Normal"/>
    <w:uiPriority w:val="99"/>
    <w:semiHidden/>
    <w:unhideWhenUsed/>
    <w:rsid w:val="006A4470"/>
    <w:rPr>
      <w:rFonts w:cs="Times New Roman"/>
      <w:sz w:val="24"/>
      <w:szCs w:val="24"/>
    </w:rPr>
  </w:style>
  <w:style w:type="paragraph" w:customStyle="1" w:styleId="CharChar0">
    <w:name w:val="Char Char"/>
    <w:basedOn w:val="Normal"/>
    <w:rsid w:val="00F56EA7"/>
    <w:pPr>
      <w:spacing w:after="160" w:line="240" w:lineRule="exact"/>
      <w:jc w:val="left"/>
    </w:pPr>
    <w:rPr>
      <w:rFonts w:ascii="Verdana" w:eastAsia="Times New Roman" w:hAnsi="Verdana" w:cs="Times New Roman"/>
      <w:kern w:val="0"/>
      <w:sz w:val="20"/>
      <w:szCs w:val="20"/>
      <w:lang w:eastAsia="vi-VN"/>
      <w14:ligatures w14:val="none"/>
    </w:rPr>
  </w:style>
  <w:style w:type="paragraph" w:customStyle="1" w:styleId="CharChar1">
    <w:name w:val="Char Char"/>
    <w:basedOn w:val="Normal"/>
    <w:rsid w:val="002A3232"/>
    <w:pPr>
      <w:spacing w:after="160" w:line="240" w:lineRule="exact"/>
      <w:jc w:val="left"/>
    </w:pPr>
    <w:rPr>
      <w:rFonts w:ascii="Verdana" w:eastAsia="Times New Roman" w:hAnsi="Verdana" w:cs="Times New Roman"/>
      <w:kern w:val="0"/>
      <w:sz w:val="20"/>
      <w:szCs w:val="20"/>
      <w:lang w:eastAsia="vi-VN"/>
      <w14:ligatures w14:val="none"/>
    </w:rPr>
  </w:style>
  <w:style w:type="character" w:customStyle="1" w:styleId="Bodytext2">
    <w:name w:val="Body text (2)_"/>
    <w:link w:val="Bodytext20"/>
    <w:rsid w:val="004600B2"/>
    <w:rPr>
      <w:szCs w:val="28"/>
      <w:shd w:val="clear" w:color="auto" w:fill="FFFFFF"/>
    </w:rPr>
  </w:style>
  <w:style w:type="paragraph" w:customStyle="1" w:styleId="Bodytext20">
    <w:name w:val="Body text (2)"/>
    <w:basedOn w:val="Normal"/>
    <w:link w:val="Bodytext2"/>
    <w:rsid w:val="004600B2"/>
    <w:pPr>
      <w:widowControl w:val="0"/>
      <w:shd w:val="clear" w:color="auto" w:fill="FFFFFF"/>
      <w:spacing w:before="720" w:after="120" w:line="346" w:lineRule="exact"/>
    </w:pPr>
    <w:rPr>
      <w:szCs w:val="28"/>
    </w:rPr>
  </w:style>
  <w:style w:type="paragraph" w:customStyle="1" w:styleId="CharCharCharChar">
    <w:name w:val=" Char Char Char Char"/>
    <w:basedOn w:val="Normal"/>
    <w:rsid w:val="003D1CB0"/>
    <w:pPr>
      <w:spacing w:after="160" w:line="240" w:lineRule="exact"/>
      <w:jc w:val="left"/>
    </w:pPr>
    <w:rPr>
      <w:rFonts w:ascii="Verdana" w:eastAsia="Times New Roman" w:hAnsi="Verdana" w:cs="Times New Roman"/>
      <w:kern w:val="0"/>
      <w:sz w:val="20"/>
      <w:szCs w:val="20"/>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96119">
      <w:bodyDiv w:val="1"/>
      <w:marLeft w:val="0"/>
      <w:marRight w:val="0"/>
      <w:marTop w:val="0"/>
      <w:marBottom w:val="0"/>
      <w:divBdr>
        <w:top w:val="none" w:sz="0" w:space="0" w:color="auto"/>
        <w:left w:val="none" w:sz="0" w:space="0" w:color="auto"/>
        <w:bottom w:val="none" w:sz="0" w:space="0" w:color="auto"/>
        <w:right w:val="none" w:sz="0" w:space="0" w:color="auto"/>
      </w:divBdr>
    </w:div>
    <w:div w:id="459347826">
      <w:bodyDiv w:val="1"/>
      <w:marLeft w:val="0"/>
      <w:marRight w:val="0"/>
      <w:marTop w:val="0"/>
      <w:marBottom w:val="0"/>
      <w:divBdr>
        <w:top w:val="none" w:sz="0" w:space="0" w:color="auto"/>
        <w:left w:val="none" w:sz="0" w:space="0" w:color="auto"/>
        <w:bottom w:val="none" w:sz="0" w:space="0" w:color="auto"/>
        <w:right w:val="none" w:sz="0" w:space="0" w:color="auto"/>
      </w:divBdr>
    </w:div>
    <w:div w:id="633870689">
      <w:bodyDiv w:val="1"/>
      <w:marLeft w:val="0"/>
      <w:marRight w:val="0"/>
      <w:marTop w:val="0"/>
      <w:marBottom w:val="0"/>
      <w:divBdr>
        <w:top w:val="none" w:sz="0" w:space="0" w:color="auto"/>
        <w:left w:val="none" w:sz="0" w:space="0" w:color="auto"/>
        <w:bottom w:val="none" w:sz="0" w:space="0" w:color="auto"/>
        <w:right w:val="none" w:sz="0" w:space="0" w:color="auto"/>
      </w:divBdr>
    </w:div>
    <w:div w:id="848328346">
      <w:bodyDiv w:val="1"/>
      <w:marLeft w:val="0"/>
      <w:marRight w:val="0"/>
      <w:marTop w:val="0"/>
      <w:marBottom w:val="0"/>
      <w:divBdr>
        <w:top w:val="none" w:sz="0" w:space="0" w:color="auto"/>
        <w:left w:val="none" w:sz="0" w:space="0" w:color="auto"/>
        <w:bottom w:val="none" w:sz="0" w:space="0" w:color="auto"/>
        <w:right w:val="none" w:sz="0" w:space="0" w:color="auto"/>
      </w:divBdr>
    </w:div>
    <w:div w:id="945305031">
      <w:bodyDiv w:val="1"/>
      <w:marLeft w:val="0"/>
      <w:marRight w:val="0"/>
      <w:marTop w:val="0"/>
      <w:marBottom w:val="0"/>
      <w:divBdr>
        <w:top w:val="none" w:sz="0" w:space="0" w:color="auto"/>
        <w:left w:val="none" w:sz="0" w:space="0" w:color="auto"/>
        <w:bottom w:val="none" w:sz="0" w:space="0" w:color="auto"/>
        <w:right w:val="none" w:sz="0" w:space="0" w:color="auto"/>
      </w:divBdr>
    </w:div>
    <w:div w:id="1061827835">
      <w:bodyDiv w:val="1"/>
      <w:marLeft w:val="0"/>
      <w:marRight w:val="0"/>
      <w:marTop w:val="0"/>
      <w:marBottom w:val="0"/>
      <w:divBdr>
        <w:top w:val="none" w:sz="0" w:space="0" w:color="auto"/>
        <w:left w:val="none" w:sz="0" w:space="0" w:color="auto"/>
        <w:bottom w:val="none" w:sz="0" w:space="0" w:color="auto"/>
        <w:right w:val="none" w:sz="0" w:space="0" w:color="auto"/>
      </w:divBdr>
    </w:div>
    <w:div w:id="1157065749">
      <w:bodyDiv w:val="1"/>
      <w:marLeft w:val="0"/>
      <w:marRight w:val="0"/>
      <w:marTop w:val="0"/>
      <w:marBottom w:val="0"/>
      <w:divBdr>
        <w:top w:val="none" w:sz="0" w:space="0" w:color="auto"/>
        <w:left w:val="none" w:sz="0" w:space="0" w:color="auto"/>
        <w:bottom w:val="none" w:sz="0" w:space="0" w:color="auto"/>
        <w:right w:val="none" w:sz="0" w:space="0" w:color="auto"/>
      </w:divBdr>
    </w:div>
    <w:div w:id="1181551412">
      <w:bodyDiv w:val="1"/>
      <w:marLeft w:val="0"/>
      <w:marRight w:val="0"/>
      <w:marTop w:val="0"/>
      <w:marBottom w:val="0"/>
      <w:divBdr>
        <w:top w:val="none" w:sz="0" w:space="0" w:color="auto"/>
        <w:left w:val="none" w:sz="0" w:space="0" w:color="auto"/>
        <w:bottom w:val="none" w:sz="0" w:space="0" w:color="auto"/>
        <w:right w:val="none" w:sz="0" w:space="0" w:color="auto"/>
      </w:divBdr>
    </w:div>
    <w:div w:id="1502701011">
      <w:bodyDiv w:val="1"/>
      <w:marLeft w:val="0"/>
      <w:marRight w:val="0"/>
      <w:marTop w:val="0"/>
      <w:marBottom w:val="0"/>
      <w:divBdr>
        <w:top w:val="none" w:sz="0" w:space="0" w:color="auto"/>
        <w:left w:val="none" w:sz="0" w:space="0" w:color="auto"/>
        <w:bottom w:val="none" w:sz="0" w:space="0" w:color="auto"/>
        <w:right w:val="none" w:sz="0" w:space="0" w:color="auto"/>
      </w:divBdr>
    </w:div>
    <w:div w:id="1549879933">
      <w:bodyDiv w:val="1"/>
      <w:marLeft w:val="0"/>
      <w:marRight w:val="0"/>
      <w:marTop w:val="0"/>
      <w:marBottom w:val="0"/>
      <w:divBdr>
        <w:top w:val="none" w:sz="0" w:space="0" w:color="auto"/>
        <w:left w:val="none" w:sz="0" w:space="0" w:color="auto"/>
        <w:bottom w:val="none" w:sz="0" w:space="0" w:color="auto"/>
        <w:right w:val="none" w:sz="0" w:space="0" w:color="auto"/>
      </w:divBdr>
    </w:div>
    <w:div w:id="1601141085">
      <w:bodyDiv w:val="1"/>
      <w:marLeft w:val="0"/>
      <w:marRight w:val="0"/>
      <w:marTop w:val="0"/>
      <w:marBottom w:val="0"/>
      <w:divBdr>
        <w:top w:val="none" w:sz="0" w:space="0" w:color="auto"/>
        <w:left w:val="none" w:sz="0" w:space="0" w:color="auto"/>
        <w:bottom w:val="none" w:sz="0" w:space="0" w:color="auto"/>
        <w:right w:val="none" w:sz="0" w:space="0" w:color="auto"/>
      </w:divBdr>
    </w:div>
    <w:div w:id="178298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A1634-4C0F-4F28-9422-515238EA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16</Pages>
  <Words>6910</Words>
  <Characters>39387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Pham</dc:creator>
  <cp:keywords/>
  <dc:description/>
  <cp:lastModifiedBy>Tu Pham</cp:lastModifiedBy>
  <cp:revision>4</cp:revision>
  <dcterms:created xsi:type="dcterms:W3CDTF">2024-11-28T09:53:00Z</dcterms:created>
  <dcterms:modified xsi:type="dcterms:W3CDTF">2024-12-01T04:52:00Z</dcterms:modified>
</cp:coreProperties>
</file>